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52E3" w14:textId="69FFD48D" w:rsidR="00B64741" w:rsidRDefault="002E05EB" w:rsidP="002E05EB">
      <w:pPr>
        <w:pStyle w:val="ListParagraph"/>
        <w:jc w:val="center"/>
        <w:rPr>
          <w:b/>
          <w:sz w:val="32"/>
          <w:u w:val="single"/>
        </w:rPr>
      </w:pPr>
      <w:r w:rsidRPr="008976C4">
        <w:rPr>
          <w:b/>
          <w:sz w:val="32"/>
          <w:u w:val="single"/>
        </w:rPr>
        <w:t>A</w:t>
      </w:r>
      <w:r w:rsidR="00B64741">
        <w:rPr>
          <w:b/>
          <w:sz w:val="32"/>
          <w:u w:val="single"/>
        </w:rPr>
        <w:t>ssessment</w:t>
      </w:r>
      <w:r>
        <w:rPr>
          <w:b/>
          <w:sz w:val="32"/>
          <w:u w:val="single"/>
        </w:rPr>
        <w:t xml:space="preserve"> </w:t>
      </w:r>
      <w:r w:rsidR="00B64741">
        <w:rPr>
          <w:b/>
          <w:sz w:val="32"/>
          <w:u w:val="single"/>
        </w:rPr>
        <w:t xml:space="preserve">Template: </w:t>
      </w:r>
    </w:p>
    <w:p w14:paraId="225DDC67" w14:textId="459988A1" w:rsidR="00B64741" w:rsidRDefault="00B64741" w:rsidP="00123556">
      <w:pPr>
        <w:pStyle w:val="ListParagraph"/>
        <w:jc w:val="center"/>
        <w:rPr>
          <w:b/>
          <w:sz w:val="32"/>
          <w:u w:val="single"/>
        </w:rPr>
      </w:pPr>
      <w:r w:rsidRPr="00B64741">
        <w:rPr>
          <w:b/>
          <w:sz w:val="32"/>
          <w:u w:val="single"/>
        </w:rPr>
        <w:t>Whānau Resilience Initiative</w:t>
      </w:r>
      <w:r w:rsidR="00333329">
        <w:rPr>
          <w:b/>
          <w:sz w:val="32"/>
          <w:u w:val="single"/>
        </w:rPr>
        <w:t>s</w:t>
      </w:r>
    </w:p>
    <w:p w14:paraId="2E1B57B0" w14:textId="77777777" w:rsidR="00123556" w:rsidRPr="00123556" w:rsidRDefault="00123556" w:rsidP="00123556">
      <w:pPr>
        <w:pStyle w:val="ListParagraph"/>
        <w:jc w:val="center"/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2802"/>
        <w:gridCol w:w="1871"/>
        <w:gridCol w:w="1216"/>
        <w:gridCol w:w="910"/>
        <w:gridCol w:w="2291"/>
      </w:tblGrid>
      <w:tr w:rsidR="0079670A" w14:paraId="0F90406F" w14:textId="77777777" w:rsidTr="0039029F">
        <w:trPr>
          <w:trHeight w:val="365"/>
        </w:trPr>
        <w:tc>
          <w:tcPr>
            <w:tcW w:w="9090" w:type="dxa"/>
            <w:gridSpan w:val="5"/>
            <w:shd w:val="clear" w:color="auto" w:fill="C2D69B" w:themeFill="accent3" w:themeFillTint="99"/>
          </w:tcPr>
          <w:p w14:paraId="657689C5" w14:textId="5CBC3221" w:rsidR="0079670A" w:rsidRPr="00506797" w:rsidRDefault="002D3815" w:rsidP="007E4994">
            <w:pPr>
              <w:jc w:val="center"/>
              <w:rPr>
                <w:b/>
                <w:bCs/>
              </w:rPr>
            </w:pPr>
            <w:r w:rsidRPr="00506797">
              <w:rPr>
                <w:b/>
                <w:bCs/>
              </w:rPr>
              <w:t xml:space="preserve">PROJECT </w:t>
            </w:r>
            <w:r w:rsidR="0039029F" w:rsidRPr="00506797">
              <w:rPr>
                <w:b/>
                <w:bCs/>
              </w:rPr>
              <w:t>OVERVIEW</w:t>
            </w:r>
          </w:p>
        </w:tc>
      </w:tr>
      <w:tr w:rsidR="00B64741" w14:paraId="33B49AB7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680D0FD7" w14:textId="64110D32" w:rsidR="00B64741" w:rsidRPr="00333329" w:rsidRDefault="008774CC" w:rsidP="00D23A8F">
            <w:pPr>
              <w:rPr>
                <w:b/>
                <w:bCs/>
              </w:rPr>
            </w:pPr>
            <w:r w:rsidRPr="00333329">
              <w:rPr>
                <w:b/>
                <w:bCs/>
              </w:rPr>
              <w:t xml:space="preserve">Kaitono </w:t>
            </w:r>
            <w:r w:rsidR="00B64741" w:rsidRPr="00333329">
              <w:rPr>
                <w:b/>
                <w:bCs/>
              </w:rPr>
              <w:t>Name</w:t>
            </w:r>
          </w:p>
        </w:tc>
        <w:tc>
          <w:tcPr>
            <w:tcW w:w="6288" w:type="dxa"/>
            <w:gridSpan w:val="4"/>
          </w:tcPr>
          <w:p w14:paraId="58258D8F" w14:textId="77777777" w:rsidR="00B64741" w:rsidRDefault="00B64741" w:rsidP="00D23A8F"/>
        </w:tc>
      </w:tr>
      <w:tr w:rsidR="00333329" w14:paraId="2AF4F1F7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522BECD6" w14:textId="0EEC3549" w:rsidR="00333329" w:rsidRPr="00333329" w:rsidRDefault="00333329" w:rsidP="00D23A8F">
            <w:r w:rsidRPr="00333329">
              <w:t>Kaitono Contact Name</w:t>
            </w:r>
          </w:p>
        </w:tc>
        <w:tc>
          <w:tcPr>
            <w:tcW w:w="6288" w:type="dxa"/>
            <w:gridSpan w:val="4"/>
          </w:tcPr>
          <w:p w14:paraId="7A29A6E7" w14:textId="77777777" w:rsidR="00333329" w:rsidRDefault="00333329" w:rsidP="00D23A8F"/>
        </w:tc>
      </w:tr>
      <w:tr w:rsidR="00B64741" w14:paraId="169AECAF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132EA85A" w14:textId="53EA091A" w:rsidR="00B64741" w:rsidRPr="00333329" w:rsidRDefault="008774CC" w:rsidP="00D23A8F">
            <w:r w:rsidRPr="00333329">
              <w:t>Project Name</w:t>
            </w:r>
          </w:p>
        </w:tc>
        <w:tc>
          <w:tcPr>
            <w:tcW w:w="6288" w:type="dxa"/>
            <w:gridSpan w:val="4"/>
          </w:tcPr>
          <w:p w14:paraId="43AE73BD" w14:textId="77777777" w:rsidR="00B64741" w:rsidRDefault="00B64741" w:rsidP="00D23A8F"/>
        </w:tc>
      </w:tr>
      <w:tr w:rsidR="00ED759F" w14:paraId="59680843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5C572DCB" w14:textId="184C1C53" w:rsidR="00ED759F" w:rsidRPr="00333329" w:rsidRDefault="002D3815" w:rsidP="00D23A8F">
            <w:r w:rsidRPr="00333329">
              <w:t xml:space="preserve">TPK </w:t>
            </w:r>
            <w:r w:rsidR="00ED759F" w:rsidRPr="00333329">
              <w:t>Region</w:t>
            </w:r>
          </w:p>
        </w:tc>
        <w:tc>
          <w:tcPr>
            <w:tcW w:w="6288" w:type="dxa"/>
            <w:gridSpan w:val="4"/>
          </w:tcPr>
          <w:p w14:paraId="1784B6DD" w14:textId="77777777" w:rsidR="00ED759F" w:rsidRDefault="00ED759F" w:rsidP="00D23A8F"/>
        </w:tc>
      </w:tr>
      <w:tr w:rsidR="002D3815" w14:paraId="0C4CB1EF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4B88DD41" w14:textId="6AACBB4F" w:rsidR="002D3815" w:rsidRPr="00333329" w:rsidRDefault="002D3815" w:rsidP="00D23A8F">
            <w:r w:rsidRPr="00333329">
              <w:t>Project Location/s</w:t>
            </w:r>
          </w:p>
        </w:tc>
        <w:tc>
          <w:tcPr>
            <w:tcW w:w="6288" w:type="dxa"/>
            <w:gridSpan w:val="4"/>
          </w:tcPr>
          <w:p w14:paraId="5C9CF415" w14:textId="77777777" w:rsidR="002D3815" w:rsidRDefault="002D3815" w:rsidP="00D23A8F"/>
        </w:tc>
      </w:tr>
      <w:tr w:rsidR="00ED759F" w14:paraId="6ACF3CE9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0B2EC77D" w14:textId="658186EC" w:rsidR="00ED759F" w:rsidRPr="00333329" w:rsidRDefault="00ED759F" w:rsidP="00D23A8F">
            <w:r w:rsidRPr="00333329">
              <w:t>Regional Assessor</w:t>
            </w:r>
          </w:p>
        </w:tc>
        <w:tc>
          <w:tcPr>
            <w:tcW w:w="6288" w:type="dxa"/>
            <w:gridSpan w:val="4"/>
          </w:tcPr>
          <w:p w14:paraId="1CA7C221" w14:textId="77777777" w:rsidR="00ED759F" w:rsidRDefault="00ED759F" w:rsidP="00D23A8F"/>
        </w:tc>
      </w:tr>
      <w:tr w:rsidR="00ED759F" w14:paraId="27DC3E32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72A314AE" w14:textId="618549EC" w:rsidR="00ED759F" w:rsidRPr="00333329" w:rsidRDefault="00ED759F" w:rsidP="00D23A8F">
            <w:r w:rsidRPr="00333329">
              <w:t>Investment Manager</w:t>
            </w:r>
          </w:p>
        </w:tc>
        <w:tc>
          <w:tcPr>
            <w:tcW w:w="6288" w:type="dxa"/>
            <w:gridSpan w:val="4"/>
          </w:tcPr>
          <w:p w14:paraId="3854CA28" w14:textId="546BFC31" w:rsidR="00ED759F" w:rsidRDefault="00ED759F" w:rsidP="00D23A8F"/>
        </w:tc>
      </w:tr>
      <w:tr w:rsidR="00ED759F" w14:paraId="28A5DB5B" w14:textId="77777777" w:rsidTr="00D8420A">
        <w:tc>
          <w:tcPr>
            <w:tcW w:w="2802" w:type="dxa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0C3F337B" w14:textId="77777777" w:rsidR="00ED759F" w:rsidRPr="00333329" w:rsidRDefault="00ED759F" w:rsidP="00D23A8F">
            <w:r w:rsidRPr="00333329">
              <w:t>National Assessor</w:t>
            </w:r>
          </w:p>
        </w:tc>
        <w:tc>
          <w:tcPr>
            <w:tcW w:w="6288" w:type="dxa"/>
            <w:gridSpan w:val="4"/>
            <w:tcBorders>
              <w:bottom w:val="single" w:sz="12" w:space="0" w:color="auto"/>
            </w:tcBorders>
          </w:tcPr>
          <w:p w14:paraId="7FBA4995" w14:textId="77777777" w:rsidR="00ED759F" w:rsidRDefault="00ED759F" w:rsidP="00D23A8F"/>
        </w:tc>
      </w:tr>
      <w:tr w:rsidR="008774CC" w14:paraId="77FF1F36" w14:textId="77777777" w:rsidTr="00D8420A">
        <w:tc>
          <w:tcPr>
            <w:tcW w:w="2802" w:type="dxa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52B1E970" w14:textId="304EB530" w:rsidR="008774CC" w:rsidRPr="00333329" w:rsidRDefault="008774CC" w:rsidP="00D23A8F">
            <w:r w:rsidRPr="00333329">
              <w:t>SmartFund Number</w:t>
            </w:r>
            <w:r w:rsidR="00333329">
              <w:t xml:space="preserve"> </w:t>
            </w:r>
          </w:p>
        </w:tc>
        <w:tc>
          <w:tcPr>
            <w:tcW w:w="6288" w:type="dxa"/>
            <w:gridSpan w:val="4"/>
            <w:tcBorders>
              <w:bottom w:val="single" w:sz="12" w:space="0" w:color="auto"/>
            </w:tcBorders>
          </w:tcPr>
          <w:p w14:paraId="0E55432F" w14:textId="77777777" w:rsidR="008774CC" w:rsidRDefault="008774CC" w:rsidP="00D23A8F"/>
        </w:tc>
      </w:tr>
      <w:tr w:rsidR="00D8420A" w:rsidRPr="006B584D" w14:paraId="52AD515F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7A6BD63D" w14:textId="6A78C032" w:rsidR="00D8420A" w:rsidRPr="006B584D" w:rsidRDefault="00D8420A" w:rsidP="00D23A8F">
            <w:pPr>
              <w:rPr>
                <w:b/>
              </w:rPr>
            </w:pPr>
            <w:r>
              <w:rPr>
                <w:b/>
              </w:rPr>
              <w:t>Funding Amounts:</w:t>
            </w:r>
          </w:p>
        </w:tc>
        <w:tc>
          <w:tcPr>
            <w:tcW w:w="1871" w:type="dxa"/>
          </w:tcPr>
          <w:p w14:paraId="1606E1B1" w14:textId="3775E1E1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2126" w:type="dxa"/>
            <w:gridSpan w:val="2"/>
          </w:tcPr>
          <w:p w14:paraId="210CFCC6" w14:textId="0A0F0E64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2291" w:type="dxa"/>
          </w:tcPr>
          <w:p w14:paraId="0A49F79F" w14:textId="3F85C1F1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D3815" w:rsidRPr="006B584D" w14:paraId="2121DB19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11430A7A" w14:textId="1F16063E" w:rsidR="002D3815" w:rsidRPr="006B584D" w:rsidRDefault="002D3815" w:rsidP="00D23A8F">
            <w:pPr>
              <w:rPr>
                <w:b/>
              </w:rPr>
            </w:pPr>
            <w:r w:rsidRPr="006B584D">
              <w:rPr>
                <w:b/>
              </w:rPr>
              <w:t xml:space="preserve">Amount </w:t>
            </w:r>
            <w:r w:rsidR="00872464">
              <w:rPr>
                <w:b/>
              </w:rPr>
              <w:t xml:space="preserve">originally </w:t>
            </w:r>
            <w:r w:rsidRPr="006B584D">
              <w:rPr>
                <w:b/>
              </w:rPr>
              <w:t>re</w:t>
            </w:r>
            <w:r>
              <w:rPr>
                <w:b/>
              </w:rPr>
              <w:t>quested</w:t>
            </w:r>
            <w:r w:rsidRPr="006B584D">
              <w:rPr>
                <w:b/>
              </w:rPr>
              <w:t xml:space="preserve"> (excl. GST)</w:t>
            </w:r>
          </w:p>
        </w:tc>
        <w:tc>
          <w:tcPr>
            <w:tcW w:w="1871" w:type="dxa"/>
          </w:tcPr>
          <w:p w14:paraId="0FB6782A" w14:textId="406737F3" w:rsidR="002D3815" w:rsidRPr="006B584D" w:rsidRDefault="002D3815" w:rsidP="00D23A8F">
            <w:pPr>
              <w:rPr>
                <w:b/>
              </w:rPr>
            </w:pPr>
            <w:r w:rsidRPr="006B584D">
              <w:rPr>
                <w:b/>
              </w:rPr>
              <w:t>$</w:t>
            </w:r>
          </w:p>
        </w:tc>
        <w:tc>
          <w:tcPr>
            <w:tcW w:w="2126" w:type="dxa"/>
            <w:gridSpan w:val="2"/>
          </w:tcPr>
          <w:p w14:paraId="662CA7AA" w14:textId="7EA7D922" w:rsidR="002D3815" w:rsidRDefault="002D3815" w:rsidP="00D23A8F">
            <w:pPr>
              <w:rPr>
                <w:b/>
              </w:rPr>
            </w:pPr>
            <w:r w:rsidRPr="006B584D">
              <w:rPr>
                <w:b/>
              </w:rPr>
              <w:t>$</w:t>
            </w:r>
          </w:p>
          <w:p w14:paraId="5A291EBD" w14:textId="77777777" w:rsidR="002D3815" w:rsidRPr="006B584D" w:rsidRDefault="002D3815" w:rsidP="00D23A8F">
            <w:pPr>
              <w:rPr>
                <w:b/>
              </w:rPr>
            </w:pPr>
          </w:p>
        </w:tc>
        <w:tc>
          <w:tcPr>
            <w:tcW w:w="2291" w:type="dxa"/>
          </w:tcPr>
          <w:p w14:paraId="768D2DC5" w14:textId="00BFC31E" w:rsidR="002D3815" w:rsidRPr="006B584D" w:rsidRDefault="002D3815" w:rsidP="00D23A8F">
            <w:pPr>
              <w:rPr>
                <w:b/>
              </w:rPr>
            </w:pPr>
            <w:r w:rsidRPr="006B584D">
              <w:rPr>
                <w:b/>
              </w:rPr>
              <w:t>$</w:t>
            </w:r>
            <w:r w:rsidRPr="006B584D">
              <w:rPr>
                <w:i/>
                <w:color w:val="943634" w:themeColor="accent2" w:themeShade="BF"/>
              </w:rPr>
              <w:t xml:space="preserve"> </w:t>
            </w:r>
          </w:p>
        </w:tc>
      </w:tr>
      <w:tr w:rsidR="002D3815" w:rsidRPr="006B584D" w14:paraId="0D1FA5A5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2ADF23BA" w14:textId="0E74E13E" w:rsidR="002D3815" w:rsidRPr="006B584D" w:rsidRDefault="00D8420A" w:rsidP="00D23A8F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2D3815" w:rsidRPr="006B584D">
              <w:rPr>
                <w:b/>
              </w:rPr>
              <w:t>Amount recommended (excl. GST)</w:t>
            </w:r>
          </w:p>
        </w:tc>
        <w:tc>
          <w:tcPr>
            <w:tcW w:w="1871" w:type="dxa"/>
          </w:tcPr>
          <w:p w14:paraId="4D6A61A6" w14:textId="0E8A3F78" w:rsidR="002D3815" w:rsidRDefault="002D3815" w:rsidP="00D23A8F">
            <w:pPr>
              <w:rPr>
                <w:b/>
              </w:rPr>
            </w:pPr>
            <w:r w:rsidRPr="006B584D">
              <w:rPr>
                <w:b/>
              </w:rPr>
              <w:t>$</w:t>
            </w:r>
          </w:p>
          <w:p w14:paraId="0530F74C" w14:textId="77777777" w:rsidR="002D3815" w:rsidRPr="006B584D" w:rsidRDefault="002D3815" w:rsidP="00D23A8F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428BD7DB" w14:textId="51DC6136" w:rsidR="002D3815" w:rsidRDefault="002D3815" w:rsidP="00D23A8F">
            <w:pPr>
              <w:rPr>
                <w:b/>
              </w:rPr>
            </w:pPr>
            <w:r w:rsidRPr="006B584D">
              <w:rPr>
                <w:b/>
              </w:rPr>
              <w:t>$</w:t>
            </w:r>
          </w:p>
          <w:p w14:paraId="09E4BDB6" w14:textId="77777777" w:rsidR="002D3815" w:rsidRPr="006B584D" w:rsidRDefault="002D3815" w:rsidP="00D23A8F">
            <w:pPr>
              <w:rPr>
                <w:b/>
              </w:rPr>
            </w:pPr>
          </w:p>
        </w:tc>
        <w:tc>
          <w:tcPr>
            <w:tcW w:w="2291" w:type="dxa"/>
          </w:tcPr>
          <w:p w14:paraId="274E97BB" w14:textId="51D8AF09" w:rsidR="002D3815" w:rsidRPr="006B584D" w:rsidRDefault="002D3815" w:rsidP="00D23A8F">
            <w:pPr>
              <w:rPr>
                <w:b/>
              </w:rPr>
            </w:pPr>
            <w:r w:rsidRPr="006B584D">
              <w:rPr>
                <w:b/>
              </w:rPr>
              <w:t xml:space="preserve">$ </w:t>
            </w:r>
          </w:p>
        </w:tc>
      </w:tr>
      <w:tr w:rsidR="00D8420A" w:rsidRPr="006B584D" w14:paraId="7A61837F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50D644D2" w14:textId="63CF6AF6" w:rsidR="00D8420A" w:rsidRPr="00EB3DEC" w:rsidRDefault="00D8420A" w:rsidP="00EB3DEC">
            <w:pPr>
              <w:jc w:val="right"/>
              <w:rPr>
                <w:b/>
                <w:i/>
                <w:iCs/>
              </w:rPr>
            </w:pPr>
            <w:r w:rsidRPr="00EB3DEC">
              <w:rPr>
                <w:b/>
                <w:i/>
                <w:iCs/>
              </w:rPr>
              <w:t>Pae Aronui $</w:t>
            </w:r>
          </w:p>
        </w:tc>
        <w:tc>
          <w:tcPr>
            <w:tcW w:w="1871" w:type="dxa"/>
          </w:tcPr>
          <w:p w14:paraId="471AFABD" w14:textId="68B192D1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126" w:type="dxa"/>
            <w:gridSpan w:val="2"/>
          </w:tcPr>
          <w:p w14:paraId="71120551" w14:textId="795F2343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91" w:type="dxa"/>
          </w:tcPr>
          <w:p w14:paraId="5B62DA67" w14:textId="6DF55664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8420A" w:rsidRPr="006B584D" w14:paraId="2F4F6791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64EC48E3" w14:textId="3413B00D" w:rsidR="00D8420A" w:rsidRPr="00EB3DEC" w:rsidRDefault="00D8420A" w:rsidP="00EB3DEC">
            <w:pPr>
              <w:jc w:val="right"/>
              <w:rPr>
                <w:b/>
                <w:i/>
                <w:iCs/>
              </w:rPr>
            </w:pPr>
            <w:r w:rsidRPr="00EB3DEC">
              <w:rPr>
                <w:b/>
                <w:i/>
                <w:iCs/>
              </w:rPr>
              <w:t xml:space="preserve">Rangatahi </w:t>
            </w:r>
            <w:proofErr w:type="spellStart"/>
            <w:r w:rsidRPr="00EB3DEC">
              <w:rPr>
                <w:b/>
                <w:i/>
                <w:iCs/>
              </w:rPr>
              <w:t>Manawaroa</w:t>
            </w:r>
            <w:proofErr w:type="spellEnd"/>
            <w:r w:rsidRPr="00EB3DEC">
              <w:rPr>
                <w:b/>
                <w:i/>
                <w:iCs/>
              </w:rPr>
              <w:t xml:space="preserve"> $</w:t>
            </w:r>
          </w:p>
        </w:tc>
        <w:tc>
          <w:tcPr>
            <w:tcW w:w="1871" w:type="dxa"/>
          </w:tcPr>
          <w:p w14:paraId="57B5228D" w14:textId="7F5A4CEA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126" w:type="dxa"/>
            <w:gridSpan w:val="2"/>
          </w:tcPr>
          <w:p w14:paraId="5AFB5F40" w14:textId="39547D7E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91" w:type="dxa"/>
          </w:tcPr>
          <w:p w14:paraId="788206E5" w14:textId="78002925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8420A" w:rsidRPr="006B584D" w14:paraId="1843F639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5EC2CCC7" w14:textId="21A12F7F" w:rsidR="00D8420A" w:rsidRPr="00EB3DEC" w:rsidRDefault="00D8420A" w:rsidP="00EB3DEC">
            <w:pPr>
              <w:jc w:val="right"/>
              <w:rPr>
                <w:b/>
                <w:i/>
                <w:iCs/>
              </w:rPr>
            </w:pPr>
            <w:r w:rsidRPr="00EB3DEC">
              <w:rPr>
                <w:b/>
                <w:i/>
                <w:iCs/>
              </w:rPr>
              <w:t>Taiohi Ararau $</w:t>
            </w:r>
          </w:p>
        </w:tc>
        <w:tc>
          <w:tcPr>
            <w:tcW w:w="1871" w:type="dxa"/>
          </w:tcPr>
          <w:p w14:paraId="7236DAA3" w14:textId="4645A9EA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126" w:type="dxa"/>
            <w:gridSpan w:val="2"/>
          </w:tcPr>
          <w:p w14:paraId="3D6E9215" w14:textId="4D866EC6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91" w:type="dxa"/>
          </w:tcPr>
          <w:p w14:paraId="55E6F4A3" w14:textId="39376328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8420A" w:rsidRPr="006B584D" w14:paraId="0E82A9A1" w14:textId="77777777" w:rsidTr="00D8420A">
        <w:tc>
          <w:tcPr>
            <w:tcW w:w="2802" w:type="dxa"/>
            <w:shd w:val="clear" w:color="auto" w:fill="C2D69B" w:themeFill="accent3" w:themeFillTint="99"/>
          </w:tcPr>
          <w:p w14:paraId="2D564253" w14:textId="2CDE61E3" w:rsidR="00D8420A" w:rsidRPr="00EB3DEC" w:rsidRDefault="00D8420A" w:rsidP="00EB3DEC">
            <w:pPr>
              <w:jc w:val="right"/>
              <w:rPr>
                <w:b/>
                <w:i/>
                <w:iCs/>
              </w:rPr>
            </w:pPr>
            <w:r w:rsidRPr="00EB3DEC">
              <w:rPr>
                <w:b/>
                <w:i/>
                <w:iCs/>
              </w:rPr>
              <w:t>Wahine Leadership $</w:t>
            </w:r>
          </w:p>
        </w:tc>
        <w:tc>
          <w:tcPr>
            <w:tcW w:w="1871" w:type="dxa"/>
          </w:tcPr>
          <w:p w14:paraId="613B300F" w14:textId="7994480D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126" w:type="dxa"/>
            <w:gridSpan w:val="2"/>
          </w:tcPr>
          <w:p w14:paraId="36AF9B59" w14:textId="489D16F4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91" w:type="dxa"/>
          </w:tcPr>
          <w:p w14:paraId="09E76E64" w14:textId="1CE3D2F8" w:rsidR="00D8420A" w:rsidRDefault="00D8420A" w:rsidP="00D23A8F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9670A" w14:paraId="7B82A10A" w14:textId="77777777" w:rsidTr="00D8420A">
        <w:tc>
          <w:tcPr>
            <w:tcW w:w="28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C090710" w14:textId="694CE3B6" w:rsidR="00872464" w:rsidRPr="00CB6D87" w:rsidRDefault="0079670A" w:rsidP="00D23A8F">
            <w:pPr>
              <w:rPr>
                <w:b/>
              </w:rPr>
            </w:pPr>
            <w:r w:rsidRPr="00CB6D87">
              <w:rPr>
                <w:b/>
              </w:rPr>
              <w:t>Fund</w:t>
            </w:r>
            <w:r w:rsidR="00ED759F">
              <w:rPr>
                <w:b/>
              </w:rPr>
              <w:t xml:space="preserve"> </w:t>
            </w:r>
            <w:r w:rsidR="0039029F">
              <w:rPr>
                <w:b/>
              </w:rPr>
              <w:t xml:space="preserve">outcomes </w:t>
            </w:r>
            <w:r w:rsidR="00ED759F">
              <w:rPr>
                <w:b/>
              </w:rPr>
              <w:t xml:space="preserve">this project aligns </w:t>
            </w:r>
            <w:r w:rsidR="00910B73">
              <w:rPr>
                <w:b/>
              </w:rPr>
              <w:t>to</w:t>
            </w:r>
            <w:r w:rsidR="00ED759F">
              <w:rPr>
                <w:b/>
              </w:rPr>
              <w:t>: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1157AAA1" w14:textId="3D9F3435" w:rsidR="0039029F" w:rsidRPr="0039029F" w:rsidRDefault="00BE6BDE" w:rsidP="0039029F">
            <w:pPr>
              <w:jc w:val="both"/>
              <w:rPr>
                <w:i/>
                <w:color w:val="943634" w:themeColor="accent2" w:themeShade="BF"/>
              </w:rPr>
            </w:pPr>
            <w:r w:rsidRPr="00E004F9">
              <w:rPr>
                <w:i/>
                <w:color w:val="943634" w:themeColor="accent2" w:themeShade="BF"/>
              </w:rPr>
              <w:t>Keep the information</w:t>
            </w:r>
            <w:r w:rsidR="0039029F" w:rsidRPr="00E004F9">
              <w:rPr>
                <w:i/>
                <w:color w:val="943634" w:themeColor="accent2" w:themeShade="BF"/>
              </w:rPr>
              <w:t xml:space="preserve"> relevant to the proposal from the list </w:t>
            </w:r>
            <w:r w:rsidRPr="00E004F9">
              <w:rPr>
                <w:i/>
                <w:color w:val="943634" w:themeColor="accent2" w:themeShade="BF"/>
              </w:rPr>
              <w:t xml:space="preserve">and </w:t>
            </w:r>
            <w:r w:rsidR="0039029F" w:rsidRPr="00E004F9">
              <w:rPr>
                <w:i/>
                <w:color w:val="943634" w:themeColor="accent2" w:themeShade="BF"/>
              </w:rPr>
              <w:t>delete the rest</w:t>
            </w:r>
            <w:r w:rsidR="006C190A" w:rsidRPr="00E004F9">
              <w:rPr>
                <w:i/>
                <w:color w:val="943634" w:themeColor="accent2" w:themeShade="BF"/>
              </w:rPr>
              <w:t>:</w:t>
            </w:r>
          </w:p>
          <w:p w14:paraId="20EAFEC8" w14:textId="2A36BF5A" w:rsidR="00872464" w:rsidRDefault="00872464" w:rsidP="00910B73">
            <w:pPr>
              <w:rPr>
                <w:i/>
                <w:color w:val="943634" w:themeColor="accent2" w:themeShade="BF"/>
              </w:rPr>
            </w:pPr>
            <w:r w:rsidRPr="007E4994">
              <w:rPr>
                <w:b/>
                <w:bCs/>
                <w:i/>
                <w:color w:val="943634" w:themeColor="accent2" w:themeShade="BF"/>
              </w:rPr>
              <w:t>All Rangatahi Programmes:</w:t>
            </w:r>
          </w:p>
          <w:p w14:paraId="33526E6A" w14:textId="38BB1856" w:rsidR="00872464" w:rsidRPr="007E4994" w:rsidRDefault="00872464" w:rsidP="00872464">
            <w:pPr>
              <w:pStyle w:val="ListParagraph"/>
              <w:numPr>
                <w:ilvl w:val="0"/>
                <w:numId w:val="39"/>
              </w:numPr>
              <w:rPr>
                <w:i/>
                <w:color w:val="000000" w:themeColor="text1"/>
              </w:rPr>
            </w:pPr>
            <w:r w:rsidRPr="007E4994">
              <w:rPr>
                <w:i/>
                <w:color w:val="000000" w:themeColor="text1"/>
              </w:rPr>
              <w:t>Rangatahi and taiohi have skills in leadership and resilience and are creating change</w:t>
            </w:r>
          </w:p>
          <w:p w14:paraId="006F3256" w14:textId="7CA17F0B" w:rsidR="00872464" w:rsidRPr="007E4994" w:rsidRDefault="00872464" w:rsidP="007E4994">
            <w:pPr>
              <w:pStyle w:val="ListParagraph"/>
              <w:numPr>
                <w:ilvl w:val="0"/>
                <w:numId w:val="39"/>
              </w:numPr>
              <w:rPr>
                <w:i/>
                <w:color w:val="000000" w:themeColor="text1"/>
              </w:rPr>
            </w:pPr>
            <w:r w:rsidRPr="007E4994">
              <w:rPr>
                <w:i/>
                <w:color w:val="000000" w:themeColor="text1"/>
              </w:rPr>
              <w:t>Rangatahi and taiohi have access to support networks and services to meet their goals and stay healthy and safe</w:t>
            </w:r>
          </w:p>
          <w:p w14:paraId="748DEB13" w14:textId="3F0B3C48" w:rsidR="00872464" w:rsidRPr="007E4994" w:rsidRDefault="0079670A" w:rsidP="007E4994">
            <w:pPr>
              <w:rPr>
                <w:b/>
                <w:bCs/>
                <w:i/>
                <w:color w:val="943634" w:themeColor="accent2" w:themeShade="BF"/>
              </w:rPr>
            </w:pPr>
            <w:r w:rsidRPr="007E4994">
              <w:rPr>
                <w:b/>
                <w:bCs/>
                <w:i/>
                <w:color w:val="943634" w:themeColor="accent2" w:themeShade="BF"/>
              </w:rPr>
              <w:t>Taiohi Ararau</w:t>
            </w:r>
            <w:r w:rsidR="00910B73" w:rsidRPr="007E4994">
              <w:rPr>
                <w:b/>
                <w:bCs/>
                <w:i/>
                <w:color w:val="943634" w:themeColor="accent2" w:themeShade="BF"/>
              </w:rPr>
              <w:t>:</w:t>
            </w:r>
          </w:p>
          <w:p w14:paraId="72193BD1" w14:textId="2BFA3474" w:rsidR="00910B73" w:rsidRPr="007E4994" w:rsidRDefault="002D3056" w:rsidP="007E4994">
            <w:pPr>
              <w:pStyle w:val="ListParagraph"/>
              <w:numPr>
                <w:ilvl w:val="0"/>
                <w:numId w:val="36"/>
              </w:numPr>
              <w:rPr>
                <w:i/>
                <w:color w:val="000000" w:themeColor="text1"/>
              </w:rPr>
            </w:pPr>
            <w:r w:rsidRPr="007E4994">
              <w:rPr>
                <w:i/>
                <w:color w:val="000000" w:themeColor="text1"/>
              </w:rPr>
              <w:t xml:space="preserve">Taiohi obtain their essential </w:t>
            </w:r>
            <w:r w:rsidR="00872464" w:rsidRPr="007E4994">
              <w:rPr>
                <w:i/>
                <w:color w:val="000000" w:themeColor="text1"/>
              </w:rPr>
              <w:t>documents</w:t>
            </w:r>
          </w:p>
          <w:p w14:paraId="32C71F6A" w14:textId="584B24F2" w:rsidR="002D3056" w:rsidRPr="007E4994" w:rsidRDefault="002D3056" w:rsidP="007E4994">
            <w:pPr>
              <w:pStyle w:val="ListParagraph"/>
              <w:numPr>
                <w:ilvl w:val="0"/>
                <w:numId w:val="36"/>
              </w:numPr>
              <w:rPr>
                <w:i/>
                <w:color w:val="000000" w:themeColor="text1"/>
              </w:rPr>
            </w:pPr>
            <w:r w:rsidRPr="007E4994">
              <w:rPr>
                <w:i/>
                <w:color w:val="000000" w:themeColor="text1"/>
              </w:rPr>
              <w:t xml:space="preserve">Taiohi are on their </w:t>
            </w:r>
            <w:r w:rsidR="00872464" w:rsidRPr="007E4994">
              <w:rPr>
                <w:i/>
                <w:color w:val="000000" w:themeColor="text1"/>
              </w:rPr>
              <w:t>employment, education, and training pathway</w:t>
            </w:r>
          </w:p>
          <w:p w14:paraId="7A13C440" w14:textId="3DF978CD" w:rsidR="0079670A" w:rsidRPr="007E4994" w:rsidRDefault="0079670A" w:rsidP="007E4994">
            <w:pPr>
              <w:rPr>
                <w:b/>
                <w:bCs/>
                <w:i/>
                <w:color w:val="943634" w:themeColor="accent2" w:themeShade="BF"/>
              </w:rPr>
            </w:pPr>
            <w:r w:rsidRPr="007E4994">
              <w:rPr>
                <w:b/>
                <w:bCs/>
                <w:i/>
                <w:color w:val="943634" w:themeColor="accent2" w:themeShade="BF"/>
              </w:rPr>
              <w:t>Pae Aronui</w:t>
            </w:r>
            <w:r w:rsidR="00910B73" w:rsidRPr="007E4994">
              <w:rPr>
                <w:b/>
                <w:bCs/>
                <w:i/>
                <w:color w:val="943634" w:themeColor="accent2" w:themeShade="BF"/>
              </w:rPr>
              <w:t>:</w:t>
            </w:r>
          </w:p>
          <w:p w14:paraId="269C1F60" w14:textId="5A93C719" w:rsidR="00910B73" w:rsidRPr="007E4994" w:rsidRDefault="00872464" w:rsidP="007E4994">
            <w:pPr>
              <w:pStyle w:val="ListParagraph"/>
              <w:numPr>
                <w:ilvl w:val="0"/>
                <w:numId w:val="37"/>
              </w:numPr>
              <w:rPr>
                <w:i/>
                <w:color w:val="000000" w:themeColor="text1"/>
              </w:rPr>
            </w:pPr>
            <w:r w:rsidRPr="007E4994">
              <w:rPr>
                <w:i/>
                <w:color w:val="000000" w:themeColor="text1"/>
              </w:rPr>
              <w:t>Rangatahi achieve education employment and training outcomes in line with their aspirations</w:t>
            </w:r>
          </w:p>
          <w:p w14:paraId="10DC45D7" w14:textId="77777777" w:rsidR="002D3056" w:rsidRPr="007E4994" w:rsidRDefault="002D3056" w:rsidP="007E4994">
            <w:pPr>
              <w:rPr>
                <w:b/>
                <w:bCs/>
                <w:i/>
                <w:color w:val="943634" w:themeColor="accent2" w:themeShade="BF"/>
              </w:rPr>
            </w:pPr>
            <w:r w:rsidRPr="007E4994">
              <w:rPr>
                <w:b/>
                <w:bCs/>
                <w:i/>
                <w:color w:val="943634" w:themeColor="accent2" w:themeShade="BF"/>
              </w:rPr>
              <w:t xml:space="preserve">Rangatahi </w:t>
            </w:r>
            <w:proofErr w:type="spellStart"/>
            <w:r w:rsidRPr="007E4994">
              <w:rPr>
                <w:b/>
                <w:bCs/>
                <w:i/>
                <w:color w:val="943634" w:themeColor="accent2" w:themeShade="BF"/>
              </w:rPr>
              <w:t>Manawaroa</w:t>
            </w:r>
            <w:proofErr w:type="spellEnd"/>
            <w:r w:rsidRPr="007E4994">
              <w:rPr>
                <w:b/>
                <w:bCs/>
                <w:i/>
                <w:color w:val="943634" w:themeColor="accent2" w:themeShade="BF"/>
              </w:rPr>
              <w:t>:</w:t>
            </w:r>
          </w:p>
          <w:p w14:paraId="6D7000C6" w14:textId="192789AC" w:rsidR="002D3056" w:rsidRPr="007E4994" w:rsidRDefault="00872464" w:rsidP="007E4994">
            <w:pPr>
              <w:pStyle w:val="ListParagraph"/>
              <w:numPr>
                <w:ilvl w:val="0"/>
                <w:numId w:val="37"/>
              </w:numPr>
              <w:rPr>
                <w:i/>
                <w:color w:val="943634" w:themeColor="accent2" w:themeShade="BF"/>
              </w:rPr>
            </w:pPr>
            <w:r w:rsidRPr="007E4994">
              <w:rPr>
                <w:i/>
                <w:color w:val="000000" w:themeColor="text1"/>
              </w:rPr>
              <w:t>Rangatahi build resilience and wellbeing according to their own aspirations</w:t>
            </w:r>
          </w:p>
          <w:p w14:paraId="38202AC2" w14:textId="3FFB4EC4" w:rsidR="0079670A" w:rsidRPr="00872464" w:rsidRDefault="0079670A" w:rsidP="007E4994">
            <w:pPr>
              <w:rPr>
                <w:b/>
                <w:bCs/>
                <w:i/>
                <w:color w:val="943634" w:themeColor="accent2" w:themeShade="BF"/>
                <w:sz w:val="24"/>
              </w:rPr>
            </w:pPr>
            <w:r w:rsidRPr="007E4994">
              <w:rPr>
                <w:b/>
                <w:bCs/>
                <w:i/>
                <w:color w:val="943634" w:themeColor="accent2" w:themeShade="BF"/>
              </w:rPr>
              <w:t>Strengthening Wāhine Leadership</w:t>
            </w:r>
            <w:r w:rsidR="00910B73" w:rsidRPr="00872464">
              <w:rPr>
                <w:b/>
                <w:bCs/>
                <w:i/>
                <w:color w:val="943634" w:themeColor="accent2" w:themeShade="BF"/>
                <w:sz w:val="24"/>
              </w:rPr>
              <w:t>:</w:t>
            </w:r>
          </w:p>
          <w:p w14:paraId="6D5979BD" w14:textId="77777777" w:rsidR="00872464" w:rsidRPr="007E4994" w:rsidRDefault="00872464" w:rsidP="0087246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7E4994">
              <w:rPr>
                <w:i/>
                <w:color w:val="000000" w:themeColor="text1"/>
              </w:rPr>
              <w:t>Wāhine have the support and resources to seek out and access opportunities in line with their aspirations</w:t>
            </w:r>
          </w:p>
          <w:p w14:paraId="1CA043AB" w14:textId="1CD93E37" w:rsidR="00872464" w:rsidRPr="007E4994" w:rsidRDefault="00872464" w:rsidP="0087246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7E4994">
              <w:rPr>
                <w:i/>
                <w:color w:val="000000" w:themeColor="text1"/>
              </w:rPr>
              <w:t>Wāhine have increased leadership, confidence, and resilience</w:t>
            </w:r>
          </w:p>
          <w:p w14:paraId="635CD5CA" w14:textId="6B628460" w:rsidR="00910B73" w:rsidRPr="007E4994" w:rsidRDefault="00872464" w:rsidP="007E499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i/>
                <w:color w:val="943634" w:themeColor="accent2" w:themeShade="BF"/>
              </w:rPr>
            </w:pPr>
            <w:r w:rsidRPr="007E4994">
              <w:rPr>
                <w:i/>
                <w:color w:val="000000" w:themeColor="text1"/>
              </w:rPr>
              <w:t>Wāhine are leaders for their wider whānau and commun</w:t>
            </w:r>
            <w:r w:rsidR="00DA3B1B">
              <w:rPr>
                <w:i/>
                <w:color w:val="000000" w:themeColor="text1"/>
              </w:rPr>
              <w:t>i</w:t>
            </w:r>
            <w:r w:rsidRPr="007E4994">
              <w:rPr>
                <w:i/>
                <w:color w:val="000000" w:themeColor="text1"/>
              </w:rPr>
              <w:t>ties, transferring knowledge and influencing change</w:t>
            </w:r>
          </w:p>
        </w:tc>
      </w:tr>
      <w:tr w:rsidR="0079670A" w14:paraId="32A05EBE" w14:textId="77777777" w:rsidTr="00D8420A">
        <w:tc>
          <w:tcPr>
            <w:tcW w:w="28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D671327" w14:textId="387E632A" w:rsidR="0079670A" w:rsidRDefault="0079670A" w:rsidP="00D23A8F">
            <w:pPr>
              <w:rPr>
                <w:b/>
              </w:rPr>
            </w:pPr>
            <w:r>
              <w:rPr>
                <w:b/>
              </w:rPr>
              <w:t xml:space="preserve">Project Summary: </w:t>
            </w:r>
          </w:p>
          <w:p w14:paraId="7656C510" w14:textId="77777777" w:rsidR="0079670A" w:rsidRPr="00CB6D87" w:rsidRDefault="0079670A" w:rsidP="00D23A8F">
            <w:pPr>
              <w:rPr>
                <w:b/>
              </w:rPr>
            </w:pP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09A54145" w14:textId="01BBA3F7" w:rsidR="0079670A" w:rsidRPr="007E4994" w:rsidRDefault="00DA3B1B" w:rsidP="007E4994">
            <w:pPr>
              <w:pStyle w:val="ListParagraph"/>
              <w:numPr>
                <w:ilvl w:val="0"/>
                <w:numId w:val="32"/>
              </w:numPr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W</w:t>
            </w:r>
            <w:r w:rsidR="0079670A" w:rsidRPr="007E4994">
              <w:rPr>
                <w:i/>
                <w:color w:val="943634" w:themeColor="accent2" w:themeShade="BF"/>
              </w:rPr>
              <w:t>hat is the need/opportunity</w:t>
            </w:r>
            <w:r>
              <w:rPr>
                <w:i/>
                <w:color w:val="943634" w:themeColor="accent2" w:themeShade="BF"/>
              </w:rPr>
              <w:t>?</w:t>
            </w:r>
          </w:p>
          <w:p w14:paraId="23C5B7E1" w14:textId="5ED2AF19" w:rsidR="0079670A" w:rsidRPr="007E4994" w:rsidRDefault="00DA3B1B" w:rsidP="007E4994">
            <w:pPr>
              <w:pStyle w:val="ListParagraph"/>
              <w:numPr>
                <w:ilvl w:val="0"/>
                <w:numId w:val="32"/>
              </w:numPr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W</w:t>
            </w:r>
            <w:r w:rsidR="0079670A" w:rsidRPr="007E4994">
              <w:rPr>
                <w:i/>
                <w:color w:val="943634" w:themeColor="accent2" w:themeShade="BF"/>
              </w:rPr>
              <w:t>hat activities will be delivered (include when, where, and how)</w:t>
            </w:r>
            <w:r>
              <w:rPr>
                <w:i/>
                <w:color w:val="943634" w:themeColor="accent2" w:themeShade="BF"/>
              </w:rPr>
              <w:t>?</w:t>
            </w:r>
          </w:p>
          <w:p w14:paraId="4856524E" w14:textId="0F6D78F9" w:rsidR="00910B73" w:rsidRPr="007E4994" w:rsidRDefault="00DA3B1B" w:rsidP="007E4994">
            <w:pPr>
              <w:pStyle w:val="ListParagraph"/>
              <w:numPr>
                <w:ilvl w:val="0"/>
                <w:numId w:val="32"/>
              </w:numPr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H</w:t>
            </w:r>
            <w:r w:rsidR="0039029F">
              <w:rPr>
                <w:i/>
                <w:color w:val="943634" w:themeColor="accent2" w:themeShade="BF"/>
              </w:rPr>
              <w:t>ow</w:t>
            </w:r>
            <w:r w:rsidR="00910B73" w:rsidRPr="00910B73">
              <w:rPr>
                <w:i/>
                <w:color w:val="943634" w:themeColor="accent2" w:themeShade="BF"/>
              </w:rPr>
              <w:t xml:space="preserve"> </w:t>
            </w:r>
            <w:r w:rsidRPr="00910B73">
              <w:rPr>
                <w:i/>
                <w:color w:val="943634" w:themeColor="accent2" w:themeShade="BF"/>
              </w:rPr>
              <w:t>is this</w:t>
            </w:r>
            <w:r w:rsidR="00910B73" w:rsidRPr="00910B73">
              <w:rPr>
                <w:i/>
                <w:color w:val="943634" w:themeColor="accent2" w:themeShade="BF"/>
              </w:rPr>
              <w:t xml:space="preserve"> aligned to the relevant funding criteria</w:t>
            </w:r>
            <w:r w:rsidR="00D8420A">
              <w:rPr>
                <w:i/>
                <w:color w:val="943634" w:themeColor="accent2" w:themeShade="BF"/>
              </w:rPr>
              <w:t xml:space="preserve"> </w:t>
            </w:r>
            <w:r w:rsidR="00D8420A">
              <w:rPr>
                <w:i/>
                <w:color w:val="943634" w:themeColor="accent2" w:themeShade="BF"/>
              </w:rPr>
              <w:lastRenderedPageBreak/>
              <w:t>including for each relevant fund</w:t>
            </w:r>
            <w:r>
              <w:rPr>
                <w:i/>
                <w:color w:val="943634" w:themeColor="accent2" w:themeShade="BF"/>
              </w:rPr>
              <w:t>?</w:t>
            </w:r>
          </w:p>
        </w:tc>
      </w:tr>
      <w:tr w:rsidR="0039029F" w14:paraId="0996560C" w14:textId="77777777" w:rsidTr="00D8420A">
        <w:tc>
          <w:tcPr>
            <w:tcW w:w="28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CE9605D" w14:textId="06A90507" w:rsidR="0039029F" w:rsidRDefault="0039029F" w:rsidP="00D23A8F">
            <w:pPr>
              <w:rPr>
                <w:b/>
              </w:rPr>
            </w:pPr>
            <w:r>
              <w:rPr>
                <w:b/>
              </w:rPr>
              <w:lastRenderedPageBreak/>
              <w:t>Benefit and Impact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2E38BD38" w14:textId="5E30DED1" w:rsidR="0039029F" w:rsidRDefault="00DA3B1B" w:rsidP="0039029F">
            <w:pPr>
              <w:pStyle w:val="ListParagraph"/>
              <w:numPr>
                <w:ilvl w:val="0"/>
                <w:numId w:val="32"/>
              </w:numPr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W</w:t>
            </w:r>
            <w:r w:rsidR="0039029F" w:rsidRPr="00910B73">
              <w:rPr>
                <w:i/>
                <w:color w:val="943634" w:themeColor="accent2" w:themeShade="BF"/>
              </w:rPr>
              <w:t>ho and how many will be impacted</w:t>
            </w:r>
            <w:r w:rsidR="000036CF">
              <w:rPr>
                <w:i/>
                <w:color w:val="943634" w:themeColor="accent2" w:themeShade="BF"/>
              </w:rPr>
              <w:t xml:space="preserve"> including participants and wider whānau</w:t>
            </w:r>
            <w:r w:rsidR="0039029F">
              <w:rPr>
                <w:i/>
                <w:color w:val="943634" w:themeColor="accent2" w:themeShade="BF"/>
              </w:rPr>
              <w:t>?</w:t>
            </w:r>
          </w:p>
          <w:p w14:paraId="2200EF14" w14:textId="332C9A41" w:rsidR="00DC6F90" w:rsidRDefault="00DA3B1B" w:rsidP="0039029F">
            <w:pPr>
              <w:pStyle w:val="ListParagraph"/>
              <w:numPr>
                <w:ilvl w:val="0"/>
                <w:numId w:val="32"/>
              </w:numPr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W</w:t>
            </w:r>
            <w:r w:rsidR="0039029F" w:rsidRPr="007E4994">
              <w:rPr>
                <w:i/>
                <w:color w:val="943634" w:themeColor="accent2" w:themeShade="BF"/>
              </w:rPr>
              <w:t>hat are the expected out</w:t>
            </w:r>
            <w:r w:rsidR="00DC6F90">
              <w:rPr>
                <w:i/>
                <w:color w:val="943634" w:themeColor="accent2" w:themeShade="BF"/>
              </w:rPr>
              <w:t xml:space="preserve">comes </w:t>
            </w:r>
            <w:r w:rsidR="0039029F" w:rsidRPr="007E4994">
              <w:rPr>
                <w:i/>
                <w:color w:val="943634" w:themeColor="accent2" w:themeShade="BF"/>
              </w:rPr>
              <w:t xml:space="preserve">and </w:t>
            </w:r>
            <w:r w:rsidR="0039029F" w:rsidRPr="00910B73">
              <w:rPr>
                <w:i/>
                <w:color w:val="943634" w:themeColor="accent2" w:themeShade="BF"/>
              </w:rPr>
              <w:t xml:space="preserve">benefits? </w:t>
            </w:r>
          </w:p>
          <w:p w14:paraId="4022940C" w14:textId="4E573A1B" w:rsidR="0039029F" w:rsidRPr="0039029F" w:rsidRDefault="00DA3B1B" w:rsidP="0039029F">
            <w:pPr>
              <w:pStyle w:val="ListParagraph"/>
              <w:numPr>
                <w:ilvl w:val="0"/>
                <w:numId w:val="32"/>
              </w:numPr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H</w:t>
            </w:r>
            <w:r w:rsidR="00DC6F90">
              <w:rPr>
                <w:i/>
                <w:color w:val="943634" w:themeColor="accent2" w:themeShade="BF"/>
              </w:rPr>
              <w:t>ow do these align with the purpose of the fund/funds?</w:t>
            </w:r>
          </w:p>
        </w:tc>
      </w:tr>
      <w:tr w:rsidR="00910B73" w14:paraId="147BDFFE" w14:textId="77777777" w:rsidTr="00D8420A">
        <w:trPr>
          <w:trHeight w:val="1136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1FBCC9E" w14:textId="745F3FDA" w:rsidR="00910B73" w:rsidRDefault="00910B73" w:rsidP="00D23A8F">
            <w:pPr>
              <w:rPr>
                <w:b/>
              </w:rPr>
            </w:pPr>
            <w:r>
              <w:rPr>
                <w:b/>
              </w:rPr>
              <w:t>Capability and Capacity to Deliver: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18FCB3D4" w14:textId="77777777" w:rsidR="00910B73" w:rsidRPr="002D3056" w:rsidRDefault="00910B73" w:rsidP="00910B73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 w:rsidRPr="002D3056">
              <w:rPr>
                <w:i/>
                <w:color w:val="943634" w:themeColor="accent2" w:themeShade="BF"/>
              </w:rPr>
              <w:t>What is their previous experience with this work?</w:t>
            </w:r>
          </w:p>
          <w:p w14:paraId="3BE770C4" w14:textId="1FE5F434" w:rsidR="00910B73" w:rsidRPr="002D3056" w:rsidRDefault="00DA3B1B" w:rsidP="00910B73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Is</w:t>
            </w:r>
            <w:r w:rsidR="00910B73" w:rsidRPr="002D3056">
              <w:rPr>
                <w:i/>
                <w:color w:val="943634" w:themeColor="accent2" w:themeShade="BF"/>
              </w:rPr>
              <w:t xml:space="preserve"> their management and delivery of the programme well planned?</w:t>
            </w:r>
          </w:p>
          <w:p w14:paraId="1A90A002" w14:textId="478FC44C" w:rsidR="00910B73" w:rsidRPr="002D3056" w:rsidRDefault="006E4CCF" w:rsidP="00910B73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What are the</w:t>
            </w:r>
            <w:r w:rsidR="00910B73" w:rsidRPr="002D3056">
              <w:rPr>
                <w:i/>
                <w:color w:val="943634" w:themeColor="accent2" w:themeShade="BF"/>
              </w:rPr>
              <w:t xml:space="preserve"> risks and how will these be </w:t>
            </w:r>
            <w:r w:rsidR="008774CC" w:rsidRPr="002D3056">
              <w:rPr>
                <w:i/>
                <w:color w:val="943634" w:themeColor="accent2" w:themeShade="BF"/>
              </w:rPr>
              <w:t>mitigated</w:t>
            </w:r>
            <w:r w:rsidR="00910B73" w:rsidRPr="002D3056">
              <w:rPr>
                <w:i/>
                <w:color w:val="943634" w:themeColor="accent2" w:themeShade="BF"/>
              </w:rPr>
              <w:t>?</w:t>
            </w:r>
          </w:p>
          <w:p w14:paraId="23261EB3" w14:textId="04AE9AD2" w:rsidR="00910B73" w:rsidRPr="002D3056" w:rsidRDefault="00DA3B1B" w:rsidP="00910B73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Is</w:t>
            </w:r>
            <w:r w:rsidR="00910B73" w:rsidRPr="002D3056">
              <w:rPr>
                <w:i/>
                <w:color w:val="943634" w:themeColor="accent2" w:themeShade="BF"/>
              </w:rPr>
              <w:t xml:space="preserve"> their ability to report confirmed, and if not</w:t>
            </w:r>
            <w:r>
              <w:rPr>
                <w:i/>
                <w:color w:val="943634" w:themeColor="accent2" w:themeShade="BF"/>
              </w:rPr>
              <w:t>,</w:t>
            </w:r>
            <w:r w:rsidR="00910B73" w:rsidRPr="002D3056">
              <w:rPr>
                <w:i/>
                <w:color w:val="943634" w:themeColor="accent2" w:themeShade="BF"/>
              </w:rPr>
              <w:t xml:space="preserve"> have they </w:t>
            </w:r>
            <w:r w:rsidR="006E4CCF">
              <w:rPr>
                <w:i/>
                <w:color w:val="943634" w:themeColor="accent2" w:themeShade="BF"/>
              </w:rPr>
              <w:t xml:space="preserve">included </w:t>
            </w:r>
            <w:r w:rsidR="00910B73" w:rsidRPr="002D3056">
              <w:rPr>
                <w:i/>
                <w:color w:val="943634" w:themeColor="accent2" w:themeShade="BF"/>
              </w:rPr>
              <w:t>budget to increase their capacity to deliver this?</w:t>
            </w:r>
          </w:p>
          <w:p w14:paraId="03E57310" w14:textId="7FA455D6" w:rsidR="008774CC" w:rsidRPr="007E4994" w:rsidRDefault="008774CC" w:rsidP="007E4994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 w:rsidRPr="002D3056">
              <w:rPr>
                <w:i/>
                <w:color w:val="943634" w:themeColor="accent2" w:themeShade="BF"/>
              </w:rPr>
              <w:t>What are their plans for when funding is complete?</w:t>
            </w:r>
          </w:p>
        </w:tc>
      </w:tr>
      <w:tr w:rsidR="008774CC" w14:paraId="0EF62782" w14:textId="77777777" w:rsidTr="00D8420A">
        <w:trPr>
          <w:trHeight w:val="54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6805C4A" w14:textId="6CCB11DA" w:rsidR="008774CC" w:rsidRDefault="008774CC" w:rsidP="00D23A8F">
            <w:pPr>
              <w:rPr>
                <w:b/>
              </w:rPr>
            </w:pPr>
            <w:r>
              <w:rPr>
                <w:b/>
              </w:rPr>
              <w:t xml:space="preserve">Due Diligence 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4BBBD88A" w14:textId="77777777" w:rsidR="00D8420A" w:rsidRDefault="008774CC" w:rsidP="00D8420A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 w:rsidRPr="007E4994">
              <w:rPr>
                <w:i/>
                <w:color w:val="943634" w:themeColor="accent2" w:themeShade="BF"/>
              </w:rPr>
              <w:t xml:space="preserve">Is </w:t>
            </w:r>
            <w:r w:rsidR="002D3056" w:rsidRPr="002D3056">
              <w:rPr>
                <w:i/>
                <w:color w:val="943634" w:themeColor="accent2" w:themeShade="BF"/>
              </w:rPr>
              <w:t xml:space="preserve">due diligence </w:t>
            </w:r>
            <w:r w:rsidRPr="007E4994">
              <w:rPr>
                <w:i/>
                <w:color w:val="943634" w:themeColor="accent2" w:themeShade="BF"/>
              </w:rPr>
              <w:t>complete</w:t>
            </w:r>
            <w:r w:rsidR="00D8420A">
              <w:rPr>
                <w:i/>
                <w:color w:val="943634" w:themeColor="accent2" w:themeShade="BF"/>
              </w:rPr>
              <w:t>?</w:t>
            </w:r>
          </w:p>
          <w:p w14:paraId="5561408C" w14:textId="02CE207A" w:rsidR="00D8420A" w:rsidRPr="007E4994" w:rsidRDefault="00D8420A" w:rsidP="00D8420A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Are there any Conflicts of Interest and if so, is the management plan attached</w:t>
            </w:r>
            <w:r w:rsidR="00DA3B1B">
              <w:rPr>
                <w:i/>
                <w:color w:val="943634" w:themeColor="accent2" w:themeShade="BF"/>
              </w:rPr>
              <w:t>?</w:t>
            </w:r>
          </w:p>
        </w:tc>
      </w:tr>
      <w:tr w:rsidR="002D3815" w14:paraId="7F2B152B" w14:textId="77777777" w:rsidTr="007E4994">
        <w:trPr>
          <w:trHeight w:val="419"/>
        </w:trPr>
        <w:tc>
          <w:tcPr>
            <w:tcW w:w="909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184565" w14:textId="04E230C8" w:rsidR="002D3815" w:rsidRPr="007E4994" w:rsidRDefault="002D3815" w:rsidP="007E4994">
            <w:pPr>
              <w:jc w:val="center"/>
              <w:rPr>
                <w:i/>
                <w:color w:val="943634" w:themeColor="accent2" w:themeShade="BF"/>
                <w:highlight w:val="yellow"/>
              </w:rPr>
            </w:pPr>
            <w:r w:rsidRPr="002D3815">
              <w:rPr>
                <w:b/>
              </w:rPr>
              <w:t>RECOMMENDATION AND RATIONALE</w:t>
            </w:r>
          </w:p>
        </w:tc>
      </w:tr>
      <w:tr w:rsidR="002D3815" w14:paraId="2692321B" w14:textId="77777777" w:rsidTr="00D8420A">
        <w:trPr>
          <w:trHeight w:val="27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574EC8" w14:textId="1F93FE10" w:rsidR="002D3815" w:rsidRDefault="002D3815" w:rsidP="00D23A8F">
            <w:pPr>
              <w:rPr>
                <w:b/>
              </w:rPr>
            </w:pPr>
            <w:r>
              <w:rPr>
                <w:b/>
              </w:rPr>
              <w:t>Regional Assessor Comments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618A3C0E" w14:textId="6C6EAD24" w:rsidR="0081659D" w:rsidRDefault="00333329" w:rsidP="00333329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(Name of assessor)</w:t>
            </w:r>
            <w:r w:rsidR="0002230F">
              <w:rPr>
                <w:i/>
                <w:color w:val="943634" w:themeColor="accent2" w:themeShade="BF"/>
              </w:rPr>
              <w:t xml:space="preserve"> </w:t>
            </w:r>
          </w:p>
          <w:p w14:paraId="6CF52CBF" w14:textId="3831A6E6" w:rsidR="0002230F" w:rsidRPr="00333329" w:rsidRDefault="0002230F" w:rsidP="00333329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Can be copied from SmartFun</w:t>
            </w:r>
            <w:r w:rsidR="00DA3B1B">
              <w:rPr>
                <w:i/>
                <w:color w:val="943634" w:themeColor="accent2" w:themeShade="BF"/>
              </w:rPr>
              <w:t>d</w:t>
            </w:r>
          </w:p>
          <w:p w14:paraId="25D59292" w14:textId="76D77DDD" w:rsidR="002D3815" w:rsidRPr="0039029F" w:rsidRDefault="0039029F" w:rsidP="0039029F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 w:rsidRPr="0039029F">
              <w:rPr>
                <w:i/>
                <w:color w:val="943634" w:themeColor="accent2" w:themeShade="BF"/>
              </w:rPr>
              <w:t xml:space="preserve">Please provide your assessment of how the project aligns with the funding criteria for the relevant fund/funds. Include your rationale for funding and how </w:t>
            </w:r>
            <w:r w:rsidR="00D8420A" w:rsidRPr="0039029F">
              <w:rPr>
                <w:i/>
                <w:color w:val="943634" w:themeColor="accent2" w:themeShade="BF"/>
              </w:rPr>
              <w:t>th</w:t>
            </w:r>
            <w:r w:rsidR="00D8420A">
              <w:rPr>
                <w:i/>
                <w:color w:val="943634" w:themeColor="accent2" w:themeShade="BF"/>
              </w:rPr>
              <w:t>ese fits</w:t>
            </w:r>
            <w:r w:rsidRPr="0039029F">
              <w:rPr>
                <w:i/>
                <w:color w:val="943634" w:themeColor="accent2" w:themeShade="BF"/>
              </w:rPr>
              <w:t xml:space="preserve"> within your </w:t>
            </w:r>
            <w:r w:rsidR="006E4CCF">
              <w:rPr>
                <w:i/>
                <w:color w:val="943634" w:themeColor="accent2" w:themeShade="BF"/>
              </w:rPr>
              <w:t xml:space="preserve">Regional </w:t>
            </w:r>
            <w:r w:rsidRPr="0039029F">
              <w:rPr>
                <w:i/>
                <w:color w:val="943634" w:themeColor="accent2" w:themeShade="BF"/>
              </w:rPr>
              <w:t>Whānau Resilience Strategy.</w:t>
            </w:r>
          </w:p>
          <w:p w14:paraId="38761F0E" w14:textId="39CA4805" w:rsidR="0039029F" w:rsidRPr="0039029F" w:rsidRDefault="0039029F" w:rsidP="0039029F">
            <w:pPr>
              <w:pStyle w:val="ListParagraph"/>
              <w:numPr>
                <w:ilvl w:val="0"/>
                <w:numId w:val="35"/>
              </w:numPr>
              <w:jc w:val="both"/>
              <w:rPr>
                <w:i/>
                <w:color w:val="943634" w:themeColor="accent2" w:themeShade="BF"/>
              </w:rPr>
            </w:pPr>
            <w:r w:rsidRPr="0039029F">
              <w:rPr>
                <w:i/>
                <w:color w:val="943634" w:themeColor="accent2" w:themeShade="BF"/>
              </w:rPr>
              <w:t>Provide confirmation of due diligence requirements and how any risks</w:t>
            </w:r>
            <w:r w:rsidR="00D8420A">
              <w:rPr>
                <w:i/>
                <w:color w:val="943634" w:themeColor="accent2" w:themeShade="BF"/>
              </w:rPr>
              <w:t xml:space="preserve"> and COI</w:t>
            </w:r>
            <w:r w:rsidRPr="0039029F">
              <w:rPr>
                <w:i/>
                <w:color w:val="943634" w:themeColor="accent2" w:themeShade="BF"/>
              </w:rPr>
              <w:t xml:space="preserve"> will be </w:t>
            </w:r>
            <w:r w:rsidR="00D8420A">
              <w:rPr>
                <w:i/>
                <w:color w:val="943634" w:themeColor="accent2" w:themeShade="BF"/>
              </w:rPr>
              <w:t>managed.</w:t>
            </w:r>
          </w:p>
        </w:tc>
      </w:tr>
      <w:tr w:rsidR="002D3815" w14:paraId="39AE3EA5" w14:textId="77777777" w:rsidTr="00D8420A">
        <w:trPr>
          <w:trHeight w:val="27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0FD191" w14:textId="1CF7D3AD" w:rsidR="002D3815" w:rsidRDefault="00EB3DEC" w:rsidP="00D23A8F">
            <w:pPr>
              <w:rPr>
                <w:b/>
              </w:rPr>
            </w:pPr>
            <w:r>
              <w:rPr>
                <w:b/>
              </w:rPr>
              <w:t xml:space="preserve">Regional </w:t>
            </w:r>
            <w:r w:rsidR="002D3815">
              <w:rPr>
                <w:b/>
              </w:rPr>
              <w:t>Peer Review Comments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39603444" w14:textId="77777777" w:rsidR="002D3815" w:rsidRPr="00333329" w:rsidRDefault="00333329" w:rsidP="002D3815">
            <w:pPr>
              <w:jc w:val="both"/>
              <w:rPr>
                <w:i/>
                <w:color w:val="943634" w:themeColor="accent2" w:themeShade="BF"/>
              </w:rPr>
            </w:pPr>
            <w:r w:rsidRPr="00333329">
              <w:rPr>
                <w:i/>
                <w:color w:val="943634" w:themeColor="accent2" w:themeShade="BF"/>
              </w:rPr>
              <w:t>(Name of peer reviewer)</w:t>
            </w:r>
          </w:p>
          <w:p w14:paraId="6D63AE95" w14:textId="77777777" w:rsidR="00333329" w:rsidRPr="00333329" w:rsidRDefault="00333329" w:rsidP="00333329">
            <w:pPr>
              <w:pStyle w:val="ListParagraph"/>
              <w:numPr>
                <w:ilvl w:val="0"/>
                <w:numId w:val="41"/>
              </w:numPr>
              <w:jc w:val="both"/>
              <w:rPr>
                <w:i/>
                <w:color w:val="943634" w:themeColor="accent2" w:themeShade="BF"/>
              </w:rPr>
            </w:pPr>
            <w:r w:rsidRPr="00333329">
              <w:rPr>
                <w:i/>
                <w:color w:val="943634" w:themeColor="accent2" w:themeShade="BF"/>
              </w:rPr>
              <w:t>Assessment of the proposal and how it aligns with the outcomes and criteria.</w:t>
            </w:r>
          </w:p>
          <w:p w14:paraId="46E77CDF" w14:textId="6358AFD7" w:rsidR="00333329" w:rsidRPr="00333329" w:rsidRDefault="00333329" w:rsidP="00333329">
            <w:pPr>
              <w:pStyle w:val="ListParagraph"/>
              <w:numPr>
                <w:ilvl w:val="0"/>
                <w:numId w:val="41"/>
              </w:numPr>
              <w:jc w:val="both"/>
              <w:rPr>
                <w:i/>
                <w:color w:val="943634" w:themeColor="accent2" w:themeShade="BF"/>
              </w:rPr>
            </w:pPr>
            <w:r w:rsidRPr="00333329">
              <w:rPr>
                <w:i/>
                <w:color w:val="943634" w:themeColor="accent2" w:themeShade="BF"/>
              </w:rPr>
              <w:t xml:space="preserve">Confirmation that due diligence is </w:t>
            </w:r>
            <w:r w:rsidR="000128A7" w:rsidRPr="00333329">
              <w:rPr>
                <w:i/>
                <w:color w:val="943634" w:themeColor="accent2" w:themeShade="BF"/>
              </w:rPr>
              <w:t>complete,</w:t>
            </w:r>
            <w:r w:rsidRPr="00333329">
              <w:rPr>
                <w:i/>
                <w:color w:val="943634" w:themeColor="accent2" w:themeShade="BF"/>
              </w:rPr>
              <w:t xml:space="preserve"> and risks </w:t>
            </w:r>
            <w:r w:rsidR="00D8420A">
              <w:rPr>
                <w:i/>
                <w:color w:val="943634" w:themeColor="accent2" w:themeShade="BF"/>
              </w:rPr>
              <w:t xml:space="preserve">and COI </w:t>
            </w:r>
            <w:r w:rsidRPr="00333329">
              <w:rPr>
                <w:i/>
                <w:color w:val="943634" w:themeColor="accent2" w:themeShade="BF"/>
              </w:rPr>
              <w:t xml:space="preserve">are declared and </w:t>
            </w:r>
            <w:r w:rsidR="000036CF">
              <w:rPr>
                <w:i/>
                <w:color w:val="943634" w:themeColor="accent2" w:themeShade="BF"/>
              </w:rPr>
              <w:t xml:space="preserve">suitable </w:t>
            </w:r>
            <w:r w:rsidRPr="00333329">
              <w:rPr>
                <w:i/>
                <w:color w:val="943634" w:themeColor="accent2" w:themeShade="BF"/>
              </w:rPr>
              <w:t>mitigation plan in place.</w:t>
            </w:r>
          </w:p>
        </w:tc>
      </w:tr>
      <w:tr w:rsidR="00EB3DEC" w14:paraId="7FDDAEDF" w14:textId="77777777" w:rsidTr="00D8420A">
        <w:trPr>
          <w:trHeight w:val="27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253B38A" w14:textId="7D00F743" w:rsidR="00EB3DEC" w:rsidRDefault="00EB3DEC" w:rsidP="00EB3DEC">
            <w:pPr>
              <w:rPr>
                <w:b/>
              </w:rPr>
            </w:pPr>
            <w:r>
              <w:rPr>
                <w:b/>
              </w:rPr>
              <w:t xml:space="preserve">Decision Support Tool </w:t>
            </w:r>
            <w:r w:rsidR="00883443">
              <w:rPr>
                <w:b/>
              </w:rPr>
              <w:t>Risk Rating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04808702" w14:textId="4A2B5F10" w:rsidR="00883443" w:rsidRDefault="00883443" w:rsidP="00EB3DEC">
            <w:pPr>
              <w:pStyle w:val="ListParagraph"/>
              <w:numPr>
                <w:ilvl w:val="0"/>
                <w:numId w:val="43"/>
              </w:num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Risk Level (</w:t>
            </w:r>
            <w:proofErr w:type="gramStart"/>
            <w:r>
              <w:rPr>
                <w:i/>
                <w:color w:val="943634" w:themeColor="accent2" w:themeShade="BF"/>
              </w:rPr>
              <w:t>i.e.</w:t>
            </w:r>
            <w:proofErr w:type="gramEnd"/>
            <w:r>
              <w:rPr>
                <w:i/>
                <w:color w:val="943634" w:themeColor="accent2" w:themeShade="BF"/>
              </w:rPr>
              <w:t xml:space="preserve"> High, Medium or Low)</w:t>
            </w:r>
          </w:p>
          <w:p w14:paraId="0154488A" w14:textId="291ACEE9" w:rsidR="00EB3DEC" w:rsidRDefault="00EB3DEC" w:rsidP="00EB3DEC">
            <w:pPr>
              <w:pStyle w:val="ListParagraph"/>
              <w:numPr>
                <w:ilvl w:val="0"/>
                <w:numId w:val="43"/>
              </w:numPr>
              <w:jc w:val="both"/>
              <w:rPr>
                <w:i/>
                <w:color w:val="943634" w:themeColor="accent2" w:themeShade="BF"/>
              </w:rPr>
            </w:pPr>
            <w:r w:rsidRPr="00333329">
              <w:rPr>
                <w:i/>
                <w:color w:val="943634" w:themeColor="accent2" w:themeShade="BF"/>
              </w:rPr>
              <w:t>Score</w:t>
            </w:r>
          </w:p>
          <w:p w14:paraId="196F7575" w14:textId="77777777" w:rsidR="00EB3DEC" w:rsidRPr="00333329" w:rsidRDefault="00EB3DEC" w:rsidP="00EB3DEC">
            <w:pPr>
              <w:pStyle w:val="ListParagraph"/>
              <w:numPr>
                <w:ilvl w:val="0"/>
                <w:numId w:val="43"/>
              </w:num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Overall comment</w:t>
            </w:r>
          </w:p>
          <w:p w14:paraId="63F9BA22" w14:textId="77777777" w:rsidR="00EB3DEC" w:rsidRDefault="00EB3DEC" w:rsidP="00EB3DEC">
            <w:pPr>
              <w:pStyle w:val="ListParagraph"/>
              <w:numPr>
                <w:ilvl w:val="0"/>
                <w:numId w:val="43"/>
              </w:numPr>
              <w:jc w:val="both"/>
              <w:rPr>
                <w:i/>
                <w:color w:val="943634" w:themeColor="accent2" w:themeShade="BF"/>
              </w:rPr>
            </w:pPr>
            <w:r w:rsidRPr="00333329">
              <w:rPr>
                <w:i/>
                <w:color w:val="943634" w:themeColor="accent2" w:themeShade="BF"/>
              </w:rPr>
              <w:t>For RD or ISC Sign Off</w:t>
            </w:r>
          </w:p>
          <w:p w14:paraId="401BA6E0" w14:textId="7E668B45" w:rsidR="00EB3DEC" w:rsidRPr="00333329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(</w:t>
            </w:r>
            <w:proofErr w:type="gramStart"/>
            <w:r>
              <w:rPr>
                <w:i/>
                <w:color w:val="943634" w:themeColor="accent2" w:themeShade="BF"/>
              </w:rPr>
              <w:t>link</w:t>
            </w:r>
            <w:proofErr w:type="gramEnd"/>
            <w:r>
              <w:rPr>
                <w:i/>
                <w:color w:val="943634" w:themeColor="accent2" w:themeShade="BF"/>
              </w:rPr>
              <w:t xml:space="preserve"> the content server for the decision support tool)</w:t>
            </w:r>
          </w:p>
        </w:tc>
      </w:tr>
      <w:tr w:rsidR="00EB3DEC" w14:paraId="1BC17317" w14:textId="77777777" w:rsidTr="00D8420A">
        <w:trPr>
          <w:trHeight w:val="27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666407" w14:textId="214510C6" w:rsidR="00EB3DEC" w:rsidRDefault="00EB3DEC" w:rsidP="00EB3DEC">
            <w:pPr>
              <w:rPr>
                <w:b/>
              </w:rPr>
            </w:pPr>
            <w:r>
              <w:rPr>
                <w:b/>
              </w:rPr>
              <w:t>Investment Directorate Comment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48A6093A" w14:textId="730C28C2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333329">
              <w:rPr>
                <w:i/>
                <w:color w:val="943634" w:themeColor="accent2" w:themeShade="BF"/>
              </w:rPr>
              <w:t xml:space="preserve">(Name of </w:t>
            </w:r>
            <w:r>
              <w:rPr>
                <w:i/>
                <w:color w:val="943634" w:themeColor="accent2" w:themeShade="BF"/>
              </w:rPr>
              <w:t>Investment Directorate</w:t>
            </w:r>
            <w:r w:rsidRPr="00333329">
              <w:rPr>
                <w:i/>
                <w:color w:val="943634" w:themeColor="accent2" w:themeShade="BF"/>
              </w:rPr>
              <w:t xml:space="preserve"> reviewer)</w:t>
            </w:r>
          </w:p>
          <w:p w14:paraId="552E90F0" w14:textId="1DD45CCF" w:rsidR="00EB3DEC" w:rsidRPr="00DA3B1B" w:rsidRDefault="00EB3DEC" w:rsidP="00DA3B1B">
            <w:pPr>
              <w:jc w:val="both"/>
              <w:rPr>
                <w:i/>
                <w:color w:val="943634" w:themeColor="accent2" w:themeShade="BF"/>
              </w:rPr>
            </w:pPr>
            <w:r w:rsidRPr="00DA3B1B">
              <w:rPr>
                <w:i/>
                <w:color w:val="943634" w:themeColor="accent2" w:themeShade="BF"/>
              </w:rPr>
              <w:t>Comment</w:t>
            </w:r>
          </w:p>
          <w:p w14:paraId="4A1827F3" w14:textId="4FB86D68" w:rsidR="00EB3DEC" w:rsidRPr="00333329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</w:p>
        </w:tc>
      </w:tr>
      <w:tr w:rsidR="00EB3DEC" w14:paraId="0EA58C7E" w14:textId="77777777" w:rsidTr="00D8420A">
        <w:trPr>
          <w:trHeight w:val="8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EDD0BE" w14:textId="2C2EE7AA" w:rsidR="00EB3DEC" w:rsidRPr="007E4994" w:rsidRDefault="00EB3DEC" w:rsidP="00EB3DEC">
            <w:pPr>
              <w:rPr>
                <w:b/>
              </w:rPr>
            </w:pPr>
            <w:r w:rsidRPr="007E4994">
              <w:rPr>
                <w:b/>
              </w:rPr>
              <w:t>Regional Director Comment</w:t>
            </w:r>
            <w:r w:rsidRPr="007E4994">
              <w:rPr>
                <w:b/>
              </w:rPr>
              <w:tab/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13FA342B" w14:textId="77777777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333329">
              <w:rPr>
                <w:i/>
                <w:color w:val="943634" w:themeColor="accent2" w:themeShade="BF"/>
              </w:rPr>
              <w:t xml:space="preserve">(Name of </w:t>
            </w:r>
            <w:r>
              <w:rPr>
                <w:i/>
                <w:color w:val="943634" w:themeColor="accent2" w:themeShade="BF"/>
              </w:rPr>
              <w:t>Investment Manager/Regional Director</w:t>
            </w:r>
            <w:r w:rsidRPr="00333329">
              <w:rPr>
                <w:i/>
                <w:color w:val="943634" w:themeColor="accent2" w:themeShade="BF"/>
              </w:rPr>
              <w:t>)</w:t>
            </w:r>
          </w:p>
          <w:p w14:paraId="0B6DCEDC" w14:textId="00B01FE1" w:rsidR="00EB3DEC" w:rsidRPr="00333329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Comment</w:t>
            </w:r>
          </w:p>
        </w:tc>
      </w:tr>
      <w:tr w:rsidR="00EB3DEC" w14:paraId="343F48DB" w14:textId="77777777" w:rsidTr="00D8420A">
        <w:trPr>
          <w:trHeight w:val="99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5BC36CC" w14:textId="020577B1" w:rsidR="00E67F32" w:rsidRDefault="00EB3DEC" w:rsidP="00EB3DEC">
            <w:pPr>
              <w:rPr>
                <w:b/>
              </w:rPr>
            </w:pPr>
            <w:r>
              <w:rPr>
                <w:b/>
              </w:rPr>
              <w:t>Regional Director Signature</w:t>
            </w:r>
            <w:r w:rsidR="00E67F32">
              <w:rPr>
                <w:b/>
              </w:rPr>
              <w:t xml:space="preserve"> and Date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14:paraId="7497E2B5" w14:textId="77777777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</w:p>
          <w:p w14:paraId="397BF21D" w14:textId="77777777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</w:p>
          <w:p w14:paraId="5B2B4DB7" w14:textId="01E140B4" w:rsidR="00EB3DEC" w:rsidRPr="00AC6CC2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vAlign w:val="center"/>
          </w:tcPr>
          <w:p w14:paraId="708EE049" w14:textId="717AB43D" w:rsidR="00EB3DEC" w:rsidRPr="00AC6CC2" w:rsidRDefault="00EB3DEC" w:rsidP="00EB3DEC">
            <w:pPr>
              <w:rPr>
                <w:b/>
                <w:bCs/>
                <w:iCs/>
                <w:color w:val="943634" w:themeColor="accent2" w:themeShade="BF"/>
              </w:rPr>
            </w:pPr>
            <w:r w:rsidRPr="00AC6CC2">
              <w:rPr>
                <w:b/>
                <w:bCs/>
                <w:iCs/>
              </w:rPr>
              <w:t>Approv</w:t>
            </w:r>
            <w:r>
              <w:rPr>
                <w:b/>
                <w:bCs/>
                <w:iCs/>
              </w:rPr>
              <w:t>e / Recommend for Approval</w:t>
            </w:r>
          </w:p>
        </w:tc>
      </w:tr>
      <w:tr w:rsidR="00EB3DEC" w14:paraId="48475199" w14:textId="77777777" w:rsidTr="00D8420A">
        <w:trPr>
          <w:trHeight w:val="27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628366" w14:textId="1170A9A8" w:rsidR="00EB3DEC" w:rsidRPr="007E4994" w:rsidRDefault="00EB3DEC" w:rsidP="00EB3DEC">
            <w:pPr>
              <w:rPr>
                <w:b/>
              </w:rPr>
            </w:pPr>
            <w:r>
              <w:rPr>
                <w:b/>
              </w:rPr>
              <w:t>Comment for ISC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</w:tcPr>
          <w:p w14:paraId="67DE01BF" w14:textId="65C7AD76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(Delete if not relevant)</w:t>
            </w:r>
          </w:p>
          <w:p w14:paraId="6D2F456B" w14:textId="0BDAE709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If this project is being referred to ISC for approval, please provide a comment as to why.</w:t>
            </w:r>
          </w:p>
          <w:p w14:paraId="1257AAFC" w14:textId="2CE32A23" w:rsidR="00EB3DEC" w:rsidRPr="00333329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(</w:t>
            </w:r>
            <w:r w:rsidR="00DA3B1B">
              <w:rPr>
                <w:i/>
                <w:color w:val="943634" w:themeColor="accent2" w:themeShade="BF"/>
              </w:rPr>
              <w:t xml:space="preserve">copy and </w:t>
            </w:r>
            <w:r>
              <w:rPr>
                <w:i/>
                <w:color w:val="943634" w:themeColor="accent2" w:themeShade="BF"/>
              </w:rPr>
              <w:t>paste the content server link)</w:t>
            </w:r>
          </w:p>
        </w:tc>
      </w:tr>
      <w:tr w:rsidR="00EB3DEC" w14:paraId="7696C6F6" w14:textId="77777777" w:rsidTr="00D8420A">
        <w:trPr>
          <w:trHeight w:val="889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13C8D8" w14:textId="04879305" w:rsidR="00EB3DEC" w:rsidRDefault="00EB3DEC" w:rsidP="00EB3D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ISC Decision 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  <w:vAlign w:val="center"/>
          </w:tcPr>
          <w:p w14:paraId="0F0CBC0C" w14:textId="2E107F11" w:rsidR="00EB3DEC" w:rsidRDefault="00EB3DEC" w:rsidP="00EB3DEC">
            <w:pPr>
              <w:rPr>
                <w:i/>
                <w:color w:val="943634" w:themeColor="accent2" w:themeShade="BF"/>
              </w:rPr>
            </w:pPr>
            <w:r w:rsidRPr="00AC6CC2">
              <w:rPr>
                <w:b/>
                <w:bCs/>
                <w:iCs/>
              </w:rPr>
              <w:t>Approve / Not Approve</w:t>
            </w:r>
            <w:r>
              <w:rPr>
                <w:b/>
                <w:bCs/>
                <w:iCs/>
              </w:rPr>
              <w:t>d</w:t>
            </w:r>
          </w:p>
        </w:tc>
      </w:tr>
      <w:tr w:rsidR="00EB3DEC" w14:paraId="5258F3A8" w14:textId="77777777" w:rsidTr="007E4994">
        <w:trPr>
          <w:trHeight w:val="420"/>
        </w:trPr>
        <w:tc>
          <w:tcPr>
            <w:tcW w:w="9090" w:type="dxa"/>
            <w:gridSpan w:val="5"/>
            <w:shd w:val="clear" w:color="auto" w:fill="FBD4B4" w:themeFill="accent6" w:themeFillTint="66"/>
          </w:tcPr>
          <w:p w14:paraId="066B02D9" w14:textId="6D8137A7" w:rsidR="00EB3DEC" w:rsidRPr="00915BD7" w:rsidRDefault="00EB3DEC" w:rsidP="00EB3DEC">
            <w:pPr>
              <w:jc w:val="center"/>
              <w:rPr>
                <w:b/>
              </w:rPr>
            </w:pPr>
            <w:r w:rsidRPr="00915BD7">
              <w:rPr>
                <w:b/>
              </w:rPr>
              <w:t>FINANCIAL IN</w:t>
            </w:r>
            <w:r>
              <w:rPr>
                <w:b/>
              </w:rPr>
              <w:t>FORMATION</w:t>
            </w:r>
          </w:p>
        </w:tc>
      </w:tr>
      <w:tr w:rsidR="00EB3DEC" w14:paraId="6AC61F91" w14:textId="77777777" w:rsidTr="00D8420A">
        <w:trPr>
          <w:trHeight w:val="1922"/>
        </w:trPr>
        <w:tc>
          <w:tcPr>
            <w:tcW w:w="2802" w:type="dxa"/>
            <w:shd w:val="clear" w:color="auto" w:fill="FBD4B4" w:themeFill="accent6" w:themeFillTint="66"/>
          </w:tcPr>
          <w:p w14:paraId="3988500B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38"/>
              </w:tabs>
              <w:ind w:left="338" w:hanging="338"/>
            </w:pPr>
            <w:r>
              <w:t xml:space="preserve">Breakdown of proposed funding </w:t>
            </w:r>
          </w:p>
        </w:tc>
        <w:tc>
          <w:tcPr>
            <w:tcW w:w="6288" w:type="dxa"/>
            <w:gridSpan w:val="4"/>
          </w:tcPr>
          <w:tbl>
            <w:tblPr>
              <w:tblStyle w:val="TableGrid"/>
              <w:tblpPr w:leftFromText="180" w:rightFromText="180" w:vertAnchor="page" w:horzAnchor="margin" w:tblpY="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2474"/>
              <w:gridCol w:w="1354"/>
            </w:tblGrid>
            <w:tr w:rsidR="00EB3DEC" w14:paraId="43890075" w14:textId="77777777" w:rsidTr="00D23A8F">
              <w:tc>
                <w:tcPr>
                  <w:tcW w:w="2395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3D7391EF" w14:textId="77777777" w:rsidR="00EB3DEC" w:rsidRDefault="00EB3DEC" w:rsidP="00EB3DEC">
                  <w:r>
                    <w:t>Agency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15B252CC" w14:textId="77777777" w:rsidR="00EB3DEC" w:rsidRDefault="00EB3DEC" w:rsidP="00EB3DEC">
                  <w:r>
                    <w:t>Contribution amount ($)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751F0ED5" w14:textId="77777777" w:rsidR="00EB3DEC" w:rsidRDefault="00EB3DEC" w:rsidP="00EB3DEC">
                  <w:r>
                    <w:t>Confirmed?</w:t>
                  </w:r>
                </w:p>
              </w:tc>
            </w:tr>
            <w:tr w:rsidR="00EB3DEC" w14:paraId="496CF89E" w14:textId="77777777" w:rsidTr="00D23A8F">
              <w:tc>
                <w:tcPr>
                  <w:tcW w:w="2395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79E364BD" w14:textId="77777777" w:rsidR="00EB3DEC" w:rsidRDefault="00EB3DEC" w:rsidP="00EB3DEC">
                  <w:r>
                    <w:t>TPK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239C9781" w14:textId="77777777" w:rsidR="00EB3DEC" w:rsidRPr="00D53F08" w:rsidRDefault="00EB3DEC" w:rsidP="00EB3DEC">
                  <w:pPr>
                    <w:rPr>
                      <w:i/>
                    </w:rPr>
                  </w:pPr>
                  <w:r>
                    <w:rPr>
                      <w:i/>
                      <w:color w:val="943634" w:themeColor="accent2" w:themeShade="BF"/>
                    </w:rPr>
                    <w:t>$</w:t>
                  </w:r>
                  <w:r w:rsidRPr="002B0501">
                    <w:rPr>
                      <w:i/>
                      <w:color w:val="943634" w:themeColor="accent2" w:themeShade="BF"/>
                    </w:rPr>
                    <w:t xml:space="preserve"> requested</w:t>
                  </w:r>
                </w:p>
              </w:tc>
            </w:tr>
            <w:tr w:rsidR="00EB3DEC" w14:paraId="7A83B663" w14:textId="77777777" w:rsidTr="00D23A8F">
              <w:tc>
                <w:tcPr>
                  <w:tcW w:w="2395" w:type="dxa"/>
                  <w:tcBorders>
                    <w:left w:val="single" w:sz="12" w:space="0" w:color="auto"/>
                  </w:tcBorders>
                </w:tcPr>
                <w:p w14:paraId="748AAD8C" w14:textId="77777777" w:rsidR="00EB3DEC" w:rsidRDefault="00EB3DEC" w:rsidP="00EB3DEC">
                  <w:r>
                    <w:t>Kaitono</w:t>
                  </w:r>
                </w:p>
              </w:tc>
              <w:tc>
                <w:tcPr>
                  <w:tcW w:w="2630" w:type="dxa"/>
                </w:tcPr>
                <w:p w14:paraId="0730C022" w14:textId="1140ED91" w:rsidR="00EB3DEC" w:rsidRPr="00081936" w:rsidRDefault="00EB3DEC" w:rsidP="00EB3DEC">
                  <w:pPr>
                    <w:rPr>
                      <w:i/>
                      <w:color w:val="943634" w:themeColor="accent2" w:themeShade="BF"/>
                    </w:rPr>
                  </w:pPr>
                  <w:r w:rsidRPr="00081936">
                    <w:rPr>
                      <w:i/>
                      <w:color w:val="943634" w:themeColor="accent2" w:themeShade="BF"/>
                    </w:rPr>
                    <w:t>e.g., $12,000 in kind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74479DF5" w14:textId="77777777" w:rsidR="00EB3DEC" w:rsidRPr="00081936" w:rsidRDefault="00EB3DEC" w:rsidP="00EB3DEC">
                  <w:pPr>
                    <w:rPr>
                      <w:i/>
                      <w:color w:val="943634" w:themeColor="accent2" w:themeShade="BF"/>
                    </w:rPr>
                  </w:pPr>
                  <w:r w:rsidRPr="00081936">
                    <w:rPr>
                      <w:i/>
                      <w:color w:val="943634" w:themeColor="accent2" w:themeShade="BF"/>
                    </w:rPr>
                    <w:t>yes</w:t>
                  </w:r>
                </w:p>
              </w:tc>
            </w:tr>
            <w:tr w:rsidR="00EB3DEC" w14:paraId="4B51C185" w14:textId="77777777" w:rsidTr="00D23A8F">
              <w:tc>
                <w:tcPr>
                  <w:tcW w:w="2395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29F8F3DE" w14:textId="77777777" w:rsidR="00EB3DEC" w:rsidRPr="0091393D" w:rsidRDefault="00EB3DEC" w:rsidP="00EB3DEC">
                  <w:pPr>
                    <w:rPr>
                      <w:i/>
                    </w:rPr>
                  </w:pPr>
                  <w:r w:rsidRPr="0091393D">
                    <w:rPr>
                      <w:i/>
                    </w:rPr>
                    <w:t xml:space="preserve">Other </w:t>
                  </w:r>
                  <w:r w:rsidRPr="002B0501">
                    <w:rPr>
                      <w:i/>
                      <w:color w:val="943634" w:themeColor="accent2" w:themeShade="BF"/>
                    </w:rPr>
                    <w:t>(add name)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EB067E2" w14:textId="77777777" w:rsidR="00EB3DEC" w:rsidRPr="00081936" w:rsidRDefault="00EB3DEC" w:rsidP="00EB3DEC">
                  <w:pPr>
                    <w:rPr>
                      <w:i/>
                      <w:color w:val="943634" w:themeColor="accent2" w:themeShade="BF"/>
                    </w:rPr>
                  </w:pPr>
                  <w:r>
                    <w:rPr>
                      <w:i/>
                      <w:color w:val="943634" w:themeColor="accent2" w:themeShade="BF"/>
                    </w:rPr>
                    <w:t>Delete row if no others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08E39F1" w14:textId="77777777" w:rsidR="00EB3DEC" w:rsidRPr="00081936" w:rsidRDefault="00EB3DEC" w:rsidP="00EB3DEC">
                  <w:pPr>
                    <w:rPr>
                      <w:i/>
                      <w:color w:val="943634" w:themeColor="accent2" w:themeShade="BF"/>
                    </w:rPr>
                  </w:pPr>
                </w:p>
              </w:tc>
            </w:tr>
            <w:tr w:rsidR="00EB3DEC" w14:paraId="660B8665" w14:textId="77777777" w:rsidTr="00D23A8F">
              <w:tc>
                <w:tcPr>
                  <w:tcW w:w="239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A79E588" w14:textId="77777777" w:rsidR="00EB3DEC" w:rsidRPr="0091393D" w:rsidRDefault="00EB3DEC" w:rsidP="00EB3DEC">
                  <w:pPr>
                    <w:rPr>
                      <w:i/>
                    </w:rPr>
                  </w:pPr>
                  <w:r w:rsidRPr="0091393D">
                    <w:rPr>
                      <w:i/>
                    </w:rPr>
                    <w:t>Other</w:t>
                  </w:r>
                </w:p>
              </w:tc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5167608E" w14:textId="77777777" w:rsidR="00EB3DEC" w:rsidRPr="00081936" w:rsidRDefault="00EB3DEC" w:rsidP="00EB3DEC">
                  <w:pPr>
                    <w:rPr>
                      <w:i/>
                      <w:color w:val="943634" w:themeColor="accent2" w:themeShade="BF"/>
                    </w:rPr>
                  </w:pPr>
                </w:p>
              </w:tc>
              <w:tc>
                <w:tcPr>
                  <w:tcW w:w="135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05F012BD" w14:textId="77777777" w:rsidR="00EB3DEC" w:rsidRPr="00081936" w:rsidRDefault="00EB3DEC" w:rsidP="00EB3DEC">
                  <w:pPr>
                    <w:rPr>
                      <w:i/>
                      <w:color w:val="943634" w:themeColor="accent2" w:themeShade="BF"/>
                    </w:rPr>
                  </w:pPr>
                </w:p>
              </w:tc>
            </w:tr>
            <w:tr w:rsidR="00EB3DEC" w14:paraId="211AA9ED" w14:textId="77777777" w:rsidTr="00D23A8F">
              <w:tc>
                <w:tcPr>
                  <w:tcW w:w="2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32FB132" w14:textId="77777777" w:rsidR="00EB3DEC" w:rsidRDefault="00EB3DEC" w:rsidP="00EB3DEC">
                  <w:r>
                    <w:t>TOTAL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ADC992" w14:textId="77777777" w:rsidR="00EB3DEC" w:rsidRPr="00081936" w:rsidRDefault="00EB3DEC" w:rsidP="00EB3DEC">
                  <w:pPr>
                    <w:rPr>
                      <w:i/>
                      <w:color w:val="943634" w:themeColor="accent2" w:themeShade="BF"/>
                    </w:rPr>
                  </w:pPr>
                  <w:r w:rsidRPr="00081936">
                    <w:rPr>
                      <w:i/>
                      <w:color w:val="943634" w:themeColor="accent2" w:themeShade="BF"/>
                    </w:rPr>
                    <w:t>Total cost of project</w:t>
                  </w:r>
                </w:p>
              </w:tc>
            </w:tr>
          </w:tbl>
          <w:p w14:paraId="16F5B24E" w14:textId="77777777" w:rsidR="00EB3DEC" w:rsidRDefault="00EB3DEC" w:rsidP="00EB3DEC"/>
        </w:tc>
      </w:tr>
      <w:tr w:rsidR="00EB3DEC" w14:paraId="6A4A1D88" w14:textId="77777777" w:rsidTr="00D8420A">
        <w:tc>
          <w:tcPr>
            <w:tcW w:w="2802" w:type="dxa"/>
            <w:shd w:val="clear" w:color="auto" w:fill="FBD4B4" w:themeFill="accent6" w:themeFillTint="66"/>
          </w:tcPr>
          <w:p w14:paraId="4DB5F795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38"/>
              </w:tabs>
              <w:ind w:left="338" w:hanging="338"/>
            </w:pPr>
            <w:r>
              <w:t xml:space="preserve">What the funding will be used for </w:t>
            </w:r>
          </w:p>
        </w:tc>
        <w:tc>
          <w:tcPr>
            <w:tcW w:w="6288" w:type="dxa"/>
            <w:gridSpan w:val="4"/>
          </w:tcPr>
          <w:p w14:paraId="65E45EE4" w14:textId="3A637D82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9F1C8C">
              <w:rPr>
                <w:i/>
                <w:color w:val="943634" w:themeColor="accent2" w:themeShade="BF"/>
              </w:rPr>
              <w:t>What specifically will the</w:t>
            </w:r>
            <w:r>
              <w:rPr>
                <w:i/>
                <w:color w:val="943634" w:themeColor="accent2" w:themeShade="BF"/>
              </w:rPr>
              <w:t xml:space="preserve"> budgeted</w:t>
            </w:r>
            <w:r w:rsidRPr="009F1C8C">
              <w:rPr>
                <w:i/>
                <w:color w:val="943634" w:themeColor="accent2" w:themeShade="BF"/>
              </w:rPr>
              <w:t xml:space="preserve"> TPK money go toward/ purchase?</w:t>
            </w:r>
            <w:r w:rsidRPr="0034061A">
              <w:rPr>
                <w:i/>
                <w:color w:val="943634" w:themeColor="accent2" w:themeShade="BF"/>
              </w:rPr>
              <w:t xml:space="preserve"> </w:t>
            </w:r>
          </w:p>
          <w:p w14:paraId="56EF2096" w14:textId="16C2A2A6" w:rsidR="00EB3DEC" w:rsidRPr="00CE6FFD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34061A">
              <w:rPr>
                <w:i/>
                <w:color w:val="943634" w:themeColor="accent2" w:themeShade="BF"/>
              </w:rPr>
              <w:t>What is the cost per person (if relevant</w:t>
            </w:r>
            <w:r>
              <w:rPr>
                <w:i/>
                <w:color w:val="943634" w:themeColor="accent2" w:themeShade="BF"/>
              </w:rPr>
              <w:t xml:space="preserve"> – e.g., for a hui</w:t>
            </w:r>
            <w:r w:rsidRPr="0034061A">
              <w:rPr>
                <w:i/>
                <w:color w:val="943634" w:themeColor="accent2" w:themeShade="BF"/>
              </w:rPr>
              <w:t>)?</w:t>
            </w:r>
            <w:r w:rsidRPr="00CE6FFD">
              <w:rPr>
                <w:i/>
                <w:color w:val="943634" w:themeColor="accent2" w:themeShade="BF"/>
              </w:rPr>
              <w:t xml:space="preserve"> </w:t>
            </w:r>
          </w:p>
          <w:p w14:paraId="2EC211DB" w14:textId="77777777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</w:p>
          <w:p w14:paraId="711962C9" w14:textId="14CFB72C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CE6FFD">
              <w:rPr>
                <w:i/>
                <w:color w:val="943634" w:themeColor="accent2" w:themeShade="BF"/>
              </w:rPr>
              <w:t>TIPS (1) do not copy paste outcomes &amp; outputs from SmartFund; (2) commentary to support the actual purchase and</w:t>
            </w:r>
            <w:r>
              <w:rPr>
                <w:i/>
                <w:color w:val="943634" w:themeColor="accent2" w:themeShade="BF"/>
              </w:rPr>
              <w:t xml:space="preserve"> </w:t>
            </w:r>
            <w:proofErr w:type="gramStart"/>
            <w:r>
              <w:rPr>
                <w:i/>
                <w:color w:val="943634" w:themeColor="accent2" w:themeShade="BF"/>
              </w:rPr>
              <w:t>end</w:t>
            </w:r>
            <w:r w:rsidRPr="00CE6FFD">
              <w:rPr>
                <w:i/>
                <w:color w:val="943634" w:themeColor="accent2" w:themeShade="BF"/>
              </w:rPr>
              <w:t xml:space="preserve"> product</w:t>
            </w:r>
            <w:proofErr w:type="gramEnd"/>
          </w:p>
          <w:p w14:paraId="6633BF98" w14:textId="194E6F88" w:rsidR="00EB3DEC" w:rsidRPr="00A5369B" w:rsidRDefault="00EB3DEC" w:rsidP="00EB3DEC">
            <w:pPr>
              <w:jc w:val="both"/>
              <w:rPr>
                <w:i/>
              </w:rPr>
            </w:pPr>
          </w:p>
        </w:tc>
      </w:tr>
      <w:tr w:rsidR="00EB3DEC" w14:paraId="37B3D260" w14:textId="77777777" w:rsidTr="00D8420A">
        <w:tc>
          <w:tcPr>
            <w:tcW w:w="2802" w:type="dxa"/>
            <w:shd w:val="clear" w:color="auto" w:fill="FBD4B4" w:themeFill="accent6" w:themeFillTint="66"/>
          </w:tcPr>
          <w:p w14:paraId="385BD927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38"/>
              </w:tabs>
              <w:ind w:left="338" w:hanging="338"/>
            </w:pPr>
            <w:r>
              <w:t>Previous funding</w:t>
            </w:r>
          </w:p>
        </w:tc>
        <w:tc>
          <w:tcPr>
            <w:tcW w:w="6288" w:type="dxa"/>
            <w:gridSpan w:val="4"/>
          </w:tcPr>
          <w:p w14:paraId="2A828CD6" w14:textId="61A24919" w:rsidR="00EB3DEC" w:rsidRPr="000128A7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9F1C8C">
              <w:rPr>
                <w:i/>
                <w:color w:val="943634" w:themeColor="accent2" w:themeShade="BF"/>
              </w:rPr>
              <w:t>List</w:t>
            </w:r>
            <w:r>
              <w:rPr>
                <w:i/>
                <w:color w:val="943634" w:themeColor="accent2" w:themeShade="BF"/>
              </w:rPr>
              <w:t xml:space="preserve"> </w:t>
            </w:r>
            <w:r w:rsidRPr="009F1C8C">
              <w:rPr>
                <w:i/>
                <w:color w:val="943634" w:themeColor="accent2" w:themeShade="BF"/>
              </w:rPr>
              <w:t>previous funding this kaitono has received from TPK (in the format set out below). If the list is long</w:t>
            </w:r>
            <w:r>
              <w:rPr>
                <w:i/>
                <w:color w:val="943634" w:themeColor="accent2" w:themeShade="BF"/>
              </w:rPr>
              <w:t>,</w:t>
            </w:r>
            <w:r w:rsidRPr="009F1C8C">
              <w:rPr>
                <w:i/>
                <w:color w:val="943634" w:themeColor="accent2" w:themeShade="BF"/>
              </w:rPr>
              <w:t xml:space="preserve"> consider attaching a list at the end instead with a quick summary here. </w:t>
            </w:r>
          </w:p>
          <w:p w14:paraId="6D61B166" w14:textId="6D43A8C2" w:rsidR="00EB3DEC" w:rsidRDefault="00EB3DEC" w:rsidP="00EB3DEC">
            <w:pPr>
              <w:pStyle w:val="ListParagraph"/>
              <w:numPr>
                <w:ilvl w:val="0"/>
                <w:numId w:val="3"/>
              </w:numPr>
              <w:ind w:left="253" w:hanging="283"/>
            </w:pPr>
            <w:r w:rsidRPr="00375118">
              <w:rPr>
                <w:b/>
              </w:rPr>
              <w:t>#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last</w:t>
            </w:r>
            <w:proofErr w:type="gramEnd"/>
            <w:r>
              <w:rPr>
                <w:b/>
              </w:rPr>
              <w:t xml:space="preserve"> 5 digits of </w:t>
            </w:r>
            <w:r w:rsidRPr="00375118">
              <w:rPr>
                <w:b/>
              </w:rPr>
              <w:t>SmartFund number</w:t>
            </w:r>
            <w:r>
              <w:t xml:space="preserve"> (year) </w:t>
            </w:r>
            <w:r w:rsidRPr="00375118">
              <w:rPr>
                <w:b/>
              </w:rPr>
              <w:t>$amount</w:t>
            </w:r>
            <w:r>
              <w:t xml:space="preserve"> to do… </w:t>
            </w:r>
          </w:p>
          <w:p w14:paraId="57DF9715" w14:textId="1BBCADBE" w:rsidR="00EB3DEC" w:rsidRDefault="00EB3DEC" w:rsidP="00EB3DEC">
            <w:pPr>
              <w:ind w:left="-30"/>
            </w:pPr>
            <w:r w:rsidRPr="008523A0">
              <w:rPr>
                <w:i/>
                <w:color w:val="943634" w:themeColor="accent2" w:themeShade="BF"/>
              </w:rPr>
              <w:t>Any outstanding reports?</w:t>
            </w:r>
            <w:r>
              <w:t xml:space="preserve"> </w:t>
            </w:r>
            <w:r w:rsidRPr="000036CF">
              <w:rPr>
                <w:i/>
                <w:color w:val="943634" w:themeColor="accent2" w:themeShade="BF"/>
              </w:rPr>
              <w:t>Yes/No</w:t>
            </w:r>
          </w:p>
        </w:tc>
      </w:tr>
      <w:tr w:rsidR="00EB3DEC" w14:paraId="6DB91C33" w14:textId="77777777" w:rsidTr="00D8420A">
        <w:tc>
          <w:tcPr>
            <w:tcW w:w="2802" w:type="dxa"/>
            <w:shd w:val="clear" w:color="auto" w:fill="FBD4B4" w:themeFill="accent6" w:themeFillTint="66"/>
          </w:tcPr>
          <w:p w14:paraId="089A8D3D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38"/>
              </w:tabs>
              <w:ind w:left="338" w:hanging="338"/>
            </w:pPr>
            <w:r>
              <w:t xml:space="preserve">Similar projects that received funding </w:t>
            </w:r>
          </w:p>
        </w:tc>
        <w:tc>
          <w:tcPr>
            <w:tcW w:w="6288" w:type="dxa"/>
            <w:gridSpan w:val="4"/>
          </w:tcPr>
          <w:p w14:paraId="3C146A0C" w14:textId="29DB3A05" w:rsidR="00EB3DEC" w:rsidRPr="000128A7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9F1C8C">
              <w:rPr>
                <w:i/>
                <w:color w:val="943634" w:themeColor="accent2" w:themeShade="BF"/>
              </w:rPr>
              <w:t>List similar projects that TPK has funded in the past (in the format set o</w:t>
            </w:r>
            <w:r>
              <w:rPr>
                <w:i/>
                <w:color w:val="943634" w:themeColor="accent2" w:themeShade="BF"/>
              </w:rPr>
              <w:t>ut below). If the list is long, focus on the most recent and most relevant</w:t>
            </w:r>
            <w:r w:rsidRPr="009F1C8C">
              <w:rPr>
                <w:i/>
                <w:color w:val="943634" w:themeColor="accent2" w:themeShade="BF"/>
              </w:rPr>
              <w:t xml:space="preserve">. </w:t>
            </w:r>
          </w:p>
          <w:p w14:paraId="763516D0" w14:textId="67643F1B" w:rsidR="00EB3DEC" w:rsidRDefault="00EB3DEC" w:rsidP="00EB3DEC">
            <w:pPr>
              <w:pStyle w:val="ListParagraph"/>
              <w:numPr>
                <w:ilvl w:val="0"/>
                <w:numId w:val="3"/>
              </w:numPr>
              <w:ind w:left="253" w:hanging="253"/>
            </w:pPr>
            <w:r w:rsidRPr="00375118">
              <w:rPr>
                <w:b/>
              </w:rPr>
              <w:t>#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last</w:t>
            </w:r>
            <w:proofErr w:type="gramEnd"/>
            <w:r>
              <w:rPr>
                <w:b/>
              </w:rPr>
              <w:t xml:space="preserve"> 5 digits of </w:t>
            </w:r>
            <w:r w:rsidRPr="00375118">
              <w:rPr>
                <w:b/>
              </w:rPr>
              <w:t>SmartFund number</w:t>
            </w:r>
            <w:r>
              <w:t xml:space="preserve"> (year) </w:t>
            </w:r>
            <w:r w:rsidRPr="00375118">
              <w:rPr>
                <w:b/>
              </w:rPr>
              <w:t>$amount</w:t>
            </w:r>
            <w:r>
              <w:t xml:space="preserve"> for [Kaitono name] to do.</w:t>
            </w:r>
          </w:p>
        </w:tc>
      </w:tr>
      <w:tr w:rsidR="00EB3DEC" w14:paraId="3584ED5F" w14:textId="77777777" w:rsidTr="007E4994">
        <w:tc>
          <w:tcPr>
            <w:tcW w:w="9090" w:type="dxa"/>
            <w:gridSpan w:val="5"/>
            <w:shd w:val="clear" w:color="auto" w:fill="E5DFEC" w:themeFill="accent4" w:themeFillTint="33"/>
          </w:tcPr>
          <w:p w14:paraId="72BA73C9" w14:textId="77777777" w:rsidR="00EB3DEC" w:rsidRPr="007E4994" w:rsidRDefault="00EB3DEC" w:rsidP="00EB3DEC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E4994">
              <w:rPr>
                <w:b/>
                <w:bCs/>
                <w:i/>
                <w:color w:val="000000" w:themeColor="text1"/>
              </w:rPr>
              <w:t xml:space="preserve">DUE DILIGENCE REQUIREMENTS </w:t>
            </w:r>
          </w:p>
          <w:p w14:paraId="717BCD6E" w14:textId="76903958" w:rsidR="00EB3DEC" w:rsidRPr="007E4994" w:rsidRDefault="00EB3DEC" w:rsidP="00EB3DEC">
            <w:pPr>
              <w:jc w:val="center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>(</w:t>
            </w:r>
            <w:r w:rsidRPr="007E4994">
              <w:rPr>
                <w:i/>
                <w:color w:val="943634" w:themeColor="accent2" w:themeShade="BF"/>
              </w:rPr>
              <w:t>Consult the due diligence checklist</w:t>
            </w:r>
            <w:hyperlink r:id="rId7" w:history="1">
              <w:r w:rsidR="00BA07C0" w:rsidRPr="00BA07C0">
                <w:rPr>
                  <w:rStyle w:val="Hyperlink"/>
                  <w:b/>
                  <w:bCs/>
                  <w:i/>
                </w:rPr>
                <w:t xml:space="preserve"> LINK</w:t>
              </w:r>
              <w:r w:rsidR="00BA07C0" w:rsidRPr="00BA07C0">
                <w:rPr>
                  <w:rStyle w:val="Hyperlink"/>
                  <w:i/>
                </w:rPr>
                <w:t xml:space="preserve"> </w:t>
              </w:r>
            </w:hyperlink>
            <w:r w:rsidRPr="007E4994">
              <w:rPr>
                <w:i/>
                <w:color w:val="943634" w:themeColor="accent2" w:themeShade="BF"/>
              </w:rPr>
              <w:t xml:space="preserve"> for more support when </w:t>
            </w:r>
            <w:r w:rsidRPr="002D3056">
              <w:rPr>
                <w:i/>
                <w:color w:val="943634" w:themeColor="accent2" w:themeShade="BF"/>
              </w:rPr>
              <w:t>filling</w:t>
            </w:r>
            <w:r w:rsidRPr="007E4994">
              <w:rPr>
                <w:i/>
                <w:color w:val="943634" w:themeColor="accent2" w:themeShade="BF"/>
              </w:rPr>
              <w:t xml:space="preserve"> this out.</w:t>
            </w:r>
            <w:r>
              <w:rPr>
                <w:i/>
                <w:color w:val="943634" w:themeColor="accent2" w:themeShade="BF"/>
              </w:rPr>
              <w:t>)</w:t>
            </w:r>
          </w:p>
        </w:tc>
      </w:tr>
      <w:tr w:rsidR="00EB3DEC" w14:paraId="6232AA39" w14:textId="77777777" w:rsidTr="00D8420A">
        <w:tc>
          <w:tcPr>
            <w:tcW w:w="2802" w:type="dxa"/>
            <w:shd w:val="clear" w:color="auto" w:fill="E5DFEC" w:themeFill="accent4" w:themeFillTint="33"/>
          </w:tcPr>
          <w:p w14:paraId="47932B74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68" w:hanging="368"/>
            </w:pPr>
            <w:r>
              <w:t xml:space="preserve">Is the kaitono an entity we fund?  </w:t>
            </w:r>
          </w:p>
        </w:tc>
        <w:tc>
          <w:tcPr>
            <w:tcW w:w="6288" w:type="dxa"/>
            <w:gridSpan w:val="4"/>
          </w:tcPr>
          <w:p w14:paraId="1A345CA6" w14:textId="678E8F8C" w:rsidR="00EB3DE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 xml:space="preserve">Is the kaitono and/or umbrella organisation the type of entity we can fund? </w:t>
            </w:r>
          </w:p>
          <w:p w14:paraId="73F6E817" w14:textId="29E6E6E3" w:rsidR="00EB3DEC" w:rsidRPr="007E4994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i/>
                <w:color w:val="943634" w:themeColor="accent2" w:themeShade="BF"/>
              </w:rPr>
              <w:t xml:space="preserve">What type of entity is it – </w:t>
            </w:r>
            <w:proofErr w:type="gramStart"/>
            <w:r>
              <w:rPr>
                <w:i/>
                <w:color w:val="943634" w:themeColor="accent2" w:themeShade="BF"/>
              </w:rPr>
              <w:t>e.g.</w:t>
            </w:r>
            <w:proofErr w:type="gramEnd"/>
            <w:r>
              <w:rPr>
                <w:i/>
                <w:color w:val="943634" w:themeColor="accent2" w:themeShade="BF"/>
              </w:rPr>
              <w:t xml:space="preserve"> Trust registered with the Companies Office</w:t>
            </w:r>
          </w:p>
        </w:tc>
      </w:tr>
      <w:tr w:rsidR="00EB3DEC" w14:paraId="03146D1B" w14:textId="77777777" w:rsidTr="00D8420A">
        <w:tc>
          <w:tcPr>
            <w:tcW w:w="2802" w:type="dxa"/>
            <w:shd w:val="clear" w:color="auto" w:fill="E5DFEC" w:themeFill="accent4" w:themeFillTint="33"/>
          </w:tcPr>
          <w:p w14:paraId="4CB92DE3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68" w:hanging="368"/>
            </w:pPr>
            <w:r>
              <w:t>Financial status</w:t>
            </w:r>
          </w:p>
        </w:tc>
        <w:tc>
          <w:tcPr>
            <w:tcW w:w="6288" w:type="dxa"/>
            <w:gridSpan w:val="4"/>
          </w:tcPr>
          <w:p w14:paraId="77224DDB" w14:textId="77777777" w:rsidR="00EB3DEC" w:rsidRDefault="00EB3DEC" w:rsidP="00EB3DE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375118">
              <w:rPr>
                <w:rFonts w:cs="Arial"/>
              </w:rPr>
              <w:t>audited</w:t>
            </w:r>
            <w:r>
              <w:rPr>
                <w:rFonts w:cs="Arial"/>
              </w:rPr>
              <w:t xml:space="preserve"> financial statements for the year ending </w:t>
            </w:r>
            <w:r w:rsidRPr="00916E15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have been submitted and show the kaitono to be solvent and in a position to meet its expenses. </w:t>
            </w:r>
          </w:p>
          <w:p w14:paraId="7A11B614" w14:textId="77777777" w:rsidR="00EB3DEC" w:rsidRPr="009F1C8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9F1C8C">
              <w:rPr>
                <w:i/>
                <w:color w:val="943634" w:themeColor="accent2" w:themeShade="BF"/>
              </w:rPr>
              <w:t xml:space="preserve">Remove ‘audited’ from </w:t>
            </w:r>
            <w:r>
              <w:rPr>
                <w:i/>
                <w:color w:val="943634" w:themeColor="accent2" w:themeShade="BF"/>
              </w:rPr>
              <w:t xml:space="preserve">the </w:t>
            </w:r>
            <w:r w:rsidRPr="009F1C8C">
              <w:rPr>
                <w:i/>
                <w:color w:val="943634" w:themeColor="accent2" w:themeShade="BF"/>
              </w:rPr>
              <w:t xml:space="preserve">above standard answer if the statements were not audited. </w:t>
            </w:r>
          </w:p>
          <w:p w14:paraId="14831049" w14:textId="77777777" w:rsidR="00EB3DEC" w:rsidRDefault="00EB3DEC" w:rsidP="00EB3DEC">
            <w:pPr>
              <w:jc w:val="both"/>
              <w:rPr>
                <w:rFonts w:cs="Arial"/>
              </w:rPr>
            </w:pPr>
            <w:r w:rsidRPr="009F1C8C">
              <w:rPr>
                <w:i/>
                <w:color w:val="943634" w:themeColor="accent2" w:themeShade="BF"/>
              </w:rPr>
              <w:t>If the kaitono is not financially established and does not have financial statements</w:t>
            </w:r>
            <w:r>
              <w:rPr>
                <w:i/>
                <w:color w:val="943634" w:themeColor="accent2" w:themeShade="BF"/>
              </w:rPr>
              <w:t>,</w:t>
            </w:r>
            <w:r w:rsidRPr="009F1C8C">
              <w:rPr>
                <w:i/>
                <w:color w:val="943634" w:themeColor="accent2" w:themeShade="BF"/>
              </w:rPr>
              <w:t xml:space="preserve"> assess the financial status as best as you can based on the information the kaitono can provide. The key question</w:t>
            </w:r>
            <w:r>
              <w:rPr>
                <w:i/>
                <w:color w:val="943634" w:themeColor="accent2" w:themeShade="BF"/>
              </w:rPr>
              <w:t>s are</w:t>
            </w:r>
            <w:r w:rsidRPr="009F1C8C">
              <w:rPr>
                <w:i/>
                <w:color w:val="943634" w:themeColor="accent2" w:themeShade="BF"/>
              </w:rPr>
              <w:t xml:space="preserve"> whether the kaitono is solvent and can pay expenses when they </w:t>
            </w:r>
            <w:r>
              <w:rPr>
                <w:i/>
                <w:color w:val="943634" w:themeColor="accent2" w:themeShade="BF"/>
              </w:rPr>
              <w:t>are</w:t>
            </w:r>
            <w:r w:rsidRPr="009F1C8C">
              <w:rPr>
                <w:i/>
                <w:color w:val="943634" w:themeColor="accent2" w:themeShade="BF"/>
              </w:rPr>
              <w:t xml:space="preserve"> due.</w:t>
            </w:r>
            <w:r>
              <w:rPr>
                <w:rFonts w:cs="Arial"/>
              </w:rPr>
              <w:t xml:space="preserve">  </w:t>
            </w:r>
          </w:p>
        </w:tc>
      </w:tr>
      <w:tr w:rsidR="00EB3DEC" w14:paraId="3FF2FBEE" w14:textId="77777777" w:rsidTr="00D8420A">
        <w:tc>
          <w:tcPr>
            <w:tcW w:w="2802" w:type="dxa"/>
            <w:shd w:val="clear" w:color="auto" w:fill="E5DFEC" w:themeFill="accent4" w:themeFillTint="33"/>
          </w:tcPr>
          <w:p w14:paraId="41AA5B35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68" w:hanging="368"/>
            </w:pPr>
            <w:r>
              <w:t>Conflict of interest</w:t>
            </w:r>
          </w:p>
        </w:tc>
        <w:tc>
          <w:tcPr>
            <w:tcW w:w="6288" w:type="dxa"/>
            <w:gridSpan w:val="4"/>
          </w:tcPr>
          <w:p w14:paraId="3F79D526" w14:textId="5C399F6E" w:rsidR="00EB3DEC" w:rsidRPr="00691D4F" w:rsidRDefault="00EB3DEC" w:rsidP="00EB3DEC">
            <w:pPr>
              <w:jc w:val="both"/>
              <w:rPr>
                <w:rFonts w:cs="Arial"/>
                <w:i/>
              </w:rPr>
            </w:pPr>
            <w:r w:rsidRPr="009F1C8C">
              <w:rPr>
                <w:i/>
                <w:color w:val="943634" w:themeColor="accent2" w:themeShade="BF"/>
              </w:rPr>
              <w:t xml:space="preserve">State whether any </w:t>
            </w:r>
            <w:r>
              <w:rPr>
                <w:i/>
                <w:color w:val="943634" w:themeColor="accent2" w:themeShade="BF"/>
              </w:rPr>
              <w:t xml:space="preserve">actual, potential or perceived </w:t>
            </w:r>
            <w:r w:rsidRPr="009F1C8C">
              <w:rPr>
                <w:i/>
                <w:color w:val="943634" w:themeColor="accent2" w:themeShade="BF"/>
              </w:rPr>
              <w:t>conflicts of interest have been</w:t>
            </w:r>
            <w:r>
              <w:rPr>
                <w:i/>
                <w:color w:val="943634" w:themeColor="accent2" w:themeShade="BF"/>
              </w:rPr>
              <w:t xml:space="preserve"> declared (by kaitono) or</w:t>
            </w:r>
            <w:r w:rsidRPr="009F1C8C">
              <w:rPr>
                <w:i/>
                <w:color w:val="943634" w:themeColor="accent2" w:themeShade="BF"/>
              </w:rPr>
              <w:t xml:space="preserve"> identified</w:t>
            </w:r>
            <w:r>
              <w:rPr>
                <w:i/>
                <w:color w:val="943634" w:themeColor="accent2" w:themeShade="BF"/>
              </w:rPr>
              <w:t xml:space="preserve"> (by kaimahi)</w:t>
            </w:r>
            <w:r w:rsidRPr="009F1C8C">
              <w:rPr>
                <w:i/>
                <w:color w:val="943634" w:themeColor="accent2" w:themeShade="BF"/>
              </w:rPr>
              <w:t xml:space="preserve"> and if so</w:t>
            </w:r>
            <w:r>
              <w:rPr>
                <w:i/>
                <w:color w:val="943634" w:themeColor="accent2" w:themeShade="BF"/>
              </w:rPr>
              <w:t xml:space="preserve">, please attach the </w:t>
            </w:r>
            <w:proofErr w:type="gramStart"/>
            <w:r>
              <w:rPr>
                <w:i/>
                <w:color w:val="943634" w:themeColor="accent2" w:themeShade="BF"/>
              </w:rPr>
              <w:t>Conflict of Interest</w:t>
            </w:r>
            <w:proofErr w:type="gramEnd"/>
            <w:r>
              <w:rPr>
                <w:i/>
                <w:color w:val="943634" w:themeColor="accent2" w:themeShade="BF"/>
              </w:rPr>
              <w:t xml:space="preserve"> Management Plan.</w:t>
            </w:r>
          </w:p>
        </w:tc>
      </w:tr>
      <w:tr w:rsidR="00EB3DEC" w14:paraId="1B3BCA3B" w14:textId="77777777" w:rsidTr="00D8420A">
        <w:tc>
          <w:tcPr>
            <w:tcW w:w="2802" w:type="dxa"/>
            <w:shd w:val="clear" w:color="auto" w:fill="E5DFEC" w:themeFill="accent4" w:themeFillTint="33"/>
          </w:tcPr>
          <w:p w14:paraId="67B7AD3B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68" w:hanging="368"/>
            </w:pPr>
            <w:r>
              <w:t>Risk management</w:t>
            </w:r>
          </w:p>
        </w:tc>
        <w:tc>
          <w:tcPr>
            <w:tcW w:w="6288" w:type="dxa"/>
            <w:gridSpan w:val="4"/>
          </w:tcPr>
          <w:p w14:paraId="0C7D8D20" w14:textId="48D9BF8C" w:rsidR="00EB3DEC" w:rsidRPr="009F1C8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>
              <w:rPr>
                <w:rFonts w:cs="Arial"/>
              </w:rPr>
              <w:t xml:space="preserve">The kaitono has provided a risk management plan which shows that the risks are adequately managed. </w:t>
            </w:r>
            <w:r w:rsidRPr="009F1C8C">
              <w:rPr>
                <w:i/>
                <w:color w:val="943634" w:themeColor="accent2" w:themeShade="BF"/>
              </w:rPr>
              <w:t xml:space="preserve">(This is a due diligence requirement and must be met before the application can progress). </w:t>
            </w:r>
            <w:r>
              <w:rPr>
                <w:i/>
                <w:color w:val="943634" w:themeColor="accent2" w:themeShade="BF"/>
              </w:rPr>
              <w:t xml:space="preserve">Check that the risk management plan really </w:t>
            </w:r>
            <w:r>
              <w:rPr>
                <w:i/>
                <w:color w:val="943634" w:themeColor="accent2" w:themeShade="BF"/>
              </w:rPr>
              <w:lastRenderedPageBreak/>
              <w:t xml:space="preserve">captures all the risks you would expect and that the management strategies are sufficient. </w:t>
            </w:r>
          </w:p>
          <w:p w14:paraId="479BAC30" w14:textId="77777777" w:rsidR="00EB3DEC" w:rsidRPr="009F1C8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</w:p>
          <w:p w14:paraId="3A2983AE" w14:textId="21D439BD" w:rsidR="00EB3DEC" w:rsidRPr="009F1C8C" w:rsidRDefault="00EB3DEC" w:rsidP="00EB3DEC">
            <w:pPr>
              <w:jc w:val="both"/>
              <w:rPr>
                <w:i/>
                <w:color w:val="943634" w:themeColor="accent2" w:themeShade="BF"/>
              </w:rPr>
            </w:pPr>
            <w:r w:rsidRPr="009F1C8C">
              <w:rPr>
                <w:i/>
                <w:color w:val="943634" w:themeColor="accent2" w:themeShade="BF"/>
              </w:rPr>
              <w:t xml:space="preserve">Identify </w:t>
            </w:r>
            <w:r>
              <w:rPr>
                <w:i/>
                <w:color w:val="943634" w:themeColor="accent2" w:themeShade="BF"/>
              </w:rPr>
              <w:t xml:space="preserve">any </w:t>
            </w:r>
            <w:r w:rsidRPr="009F1C8C">
              <w:rPr>
                <w:i/>
                <w:color w:val="943634" w:themeColor="accent2" w:themeShade="BF"/>
              </w:rPr>
              <w:t xml:space="preserve">risks or anomalies that could impact </w:t>
            </w:r>
            <w:r>
              <w:rPr>
                <w:i/>
                <w:color w:val="943634" w:themeColor="accent2" w:themeShade="BF"/>
              </w:rPr>
              <w:t xml:space="preserve">on </w:t>
            </w:r>
            <w:r w:rsidRPr="009F1C8C">
              <w:rPr>
                <w:i/>
                <w:color w:val="943634" w:themeColor="accent2" w:themeShade="BF"/>
              </w:rPr>
              <w:t>TPK</w:t>
            </w:r>
            <w:r>
              <w:rPr>
                <w:i/>
                <w:color w:val="943634" w:themeColor="accent2" w:themeShade="BF"/>
              </w:rPr>
              <w:t xml:space="preserve"> </w:t>
            </w:r>
            <w:r w:rsidRPr="009F1C8C">
              <w:rPr>
                <w:i/>
                <w:color w:val="943634" w:themeColor="accent2" w:themeShade="BF"/>
              </w:rPr>
              <w:t>(e.g.</w:t>
            </w:r>
            <w:r w:rsidR="00DA3B1B">
              <w:rPr>
                <w:i/>
                <w:color w:val="943634" w:themeColor="accent2" w:themeShade="BF"/>
              </w:rPr>
              <w:t>,</w:t>
            </w:r>
            <w:r w:rsidRPr="009F1C8C">
              <w:rPr>
                <w:i/>
                <w:color w:val="943634" w:themeColor="accent2" w:themeShade="BF"/>
              </w:rPr>
              <w:t xml:space="preserve"> financial instability, political, reputational, operational risks, outstanding reports from previous funding)</w:t>
            </w:r>
            <w:r>
              <w:rPr>
                <w:i/>
                <w:color w:val="943634" w:themeColor="accent2" w:themeShade="BF"/>
              </w:rPr>
              <w:t xml:space="preserve"> and how these will be managed</w:t>
            </w:r>
            <w:r w:rsidRPr="009F1C8C">
              <w:rPr>
                <w:i/>
                <w:color w:val="943634" w:themeColor="accent2" w:themeShade="BF"/>
              </w:rPr>
              <w:t>. Delete what does not apply</w:t>
            </w:r>
          </w:p>
          <w:p w14:paraId="65AD86AC" w14:textId="77777777" w:rsidR="00EB3DEC" w:rsidRPr="007C6578" w:rsidRDefault="00EB3DEC" w:rsidP="00EB3DE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Risks to TPK:</w:t>
            </w:r>
          </w:p>
          <w:p w14:paraId="4D1453DE" w14:textId="77777777" w:rsidR="00EB3DEC" w:rsidRPr="00B94FEE" w:rsidRDefault="00EB3DEC" w:rsidP="00EB3DEC">
            <w:pPr>
              <w:pStyle w:val="ListParagraph"/>
              <w:numPr>
                <w:ilvl w:val="0"/>
                <w:numId w:val="1"/>
              </w:numPr>
              <w:ind w:left="387"/>
              <w:jc w:val="both"/>
              <w:rPr>
                <w:rFonts w:cs="Arial"/>
              </w:rPr>
            </w:pPr>
          </w:p>
          <w:p w14:paraId="1FE24E42" w14:textId="77777777" w:rsidR="00EB3DEC" w:rsidRDefault="00EB3DEC" w:rsidP="00EB3DEC">
            <w:pPr>
              <w:jc w:val="both"/>
              <w:rPr>
                <w:rFonts w:cs="Arial"/>
              </w:rPr>
            </w:pPr>
            <w:r w:rsidRPr="00BD55CD">
              <w:rPr>
                <w:rFonts w:cs="Arial"/>
                <w:highlight w:val="yellow"/>
              </w:rPr>
              <w:t>OR</w:t>
            </w:r>
          </w:p>
          <w:p w14:paraId="47E0EEF3" w14:textId="3BE039F6" w:rsidR="00EB3DEC" w:rsidRDefault="00EB3DEC" w:rsidP="00EB3DEC">
            <w:pPr>
              <w:jc w:val="both"/>
            </w:pPr>
            <w:r>
              <w:rPr>
                <w:rFonts w:cs="Arial"/>
              </w:rPr>
              <w:t xml:space="preserve">We have identified no significant </w:t>
            </w:r>
            <w:r w:rsidRPr="00B94FEE">
              <w:rPr>
                <w:rFonts w:cs="Arial"/>
              </w:rPr>
              <w:t>risks</w:t>
            </w:r>
            <w:r>
              <w:t xml:space="preserve"> to TPK in granting the funding (ensure you can back this up)</w:t>
            </w:r>
          </w:p>
        </w:tc>
      </w:tr>
      <w:tr w:rsidR="00EB3DEC" w14:paraId="1B90A9C9" w14:textId="77777777" w:rsidTr="00D8420A">
        <w:tc>
          <w:tcPr>
            <w:tcW w:w="2802" w:type="dxa"/>
            <w:shd w:val="clear" w:color="auto" w:fill="E5DFEC" w:themeFill="accent4" w:themeFillTint="33"/>
          </w:tcPr>
          <w:p w14:paraId="5FC9E6C3" w14:textId="77777777" w:rsidR="00EB3DEC" w:rsidRDefault="00EB3DEC" w:rsidP="00EB3DEC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ind w:left="368" w:hanging="368"/>
            </w:pPr>
            <w:r>
              <w:lastRenderedPageBreak/>
              <w:t xml:space="preserve">Child Protection </w:t>
            </w:r>
          </w:p>
        </w:tc>
        <w:tc>
          <w:tcPr>
            <w:tcW w:w="6288" w:type="dxa"/>
            <w:gridSpan w:val="4"/>
          </w:tcPr>
          <w:p w14:paraId="5FA6C2EB" w14:textId="5B9DD17A" w:rsidR="00EB3DEC" w:rsidRDefault="00EB3DEC" w:rsidP="00EB3DEC">
            <w:pPr>
              <w:jc w:val="both"/>
              <w:rPr>
                <w:rFonts w:cs="Arial"/>
              </w:rPr>
            </w:pPr>
            <w:r w:rsidRPr="007E4994">
              <w:rPr>
                <w:rFonts w:cs="Arial"/>
              </w:rPr>
              <w:t xml:space="preserve">The kaitono has provided a copy of its child protection policy. </w:t>
            </w:r>
            <w:r w:rsidRPr="007E4994">
              <w:rPr>
                <w:rFonts w:cs="Arial"/>
                <w:b/>
                <w:i/>
              </w:rPr>
              <w:t>OR</w:t>
            </w:r>
            <w:r w:rsidRPr="007E4994"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Not</w:t>
            </w:r>
            <w:proofErr w:type="gramEnd"/>
            <w:r>
              <w:rPr>
                <w:rFonts w:cs="Arial"/>
              </w:rPr>
              <w:t xml:space="preserve"> </w:t>
            </w:r>
            <w:r w:rsidRPr="007E4994">
              <w:rPr>
                <w:rFonts w:cs="Arial"/>
              </w:rPr>
              <w:t>applicable as the programme does not include the delivery of services to children under the age of 18 years.</w:t>
            </w:r>
            <w:r>
              <w:rPr>
                <w:rFonts w:cs="Arial"/>
              </w:rPr>
              <w:t xml:space="preserve">  </w:t>
            </w:r>
          </w:p>
        </w:tc>
      </w:tr>
    </w:tbl>
    <w:p w14:paraId="7C171A27" w14:textId="77777777" w:rsidR="00D22EC9" w:rsidRDefault="00D22EC9" w:rsidP="00D22EC9"/>
    <w:sectPr w:rsidR="00D22EC9" w:rsidSect="00D22EC9">
      <w:footerReference w:type="default" r:id="rId8"/>
      <w:pgSz w:w="11907" w:h="16840" w:code="9"/>
      <w:pgMar w:top="1134" w:right="1797" w:bottom="1276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2794" w14:textId="77777777" w:rsidR="008823B9" w:rsidRDefault="008823B9" w:rsidP="00CB6D87">
      <w:r>
        <w:separator/>
      </w:r>
    </w:p>
  </w:endnote>
  <w:endnote w:type="continuationSeparator" w:id="0">
    <w:p w14:paraId="1C2BA8F0" w14:textId="77777777" w:rsidR="008823B9" w:rsidRDefault="008823B9" w:rsidP="00C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367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58D5C" w14:textId="77777777" w:rsidR="00CB6D87" w:rsidRDefault="00CB6D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3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ECDCF0" w14:textId="77777777" w:rsidR="00CB6D87" w:rsidRDefault="00CB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D96C" w14:textId="77777777" w:rsidR="008823B9" w:rsidRDefault="008823B9" w:rsidP="00CB6D87">
      <w:r>
        <w:separator/>
      </w:r>
    </w:p>
  </w:footnote>
  <w:footnote w:type="continuationSeparator" w:id="0">
    <w:p w14:paraId="5BA7FDB1" w14:textId="77777777" w:rsidR="008823B9" w:rsidRDefault="008823B9" w:rsidP="00CB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786"/>
    <w:multiLevelType w:val="hybridMultilevel"/>
    <w:tmpl w:val="0DCED596"/>
    <w:lvl w:ilvl="0" w:tplc="1409000F">
      <w:start w:val="1"/>
      <w:numFmt w:val="decimal"/>
      <w:lvlText w:val="%1."/>
      <w:lvlJc w:val="left"/>
      <w:pPr>
        <w:ind w:left="2629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972"/>
    <w:multiLevelType w:val="hybridMultilevel"/>
    <w:tmpl w:val="34E6DB4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6EB6"/>
    <w:multiLevelType w:val="hybridMultilevel"/>
    <w:tmpl w:val="FB0822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062A7"/>
    <w:multiLevelType w:val="hybridMultilevel"/>
    <w:tmpl w:val="E940BD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24AE"/>
    <w:multiLevelType w:val="hybridMultilevel"/>
    <w:tmpl w:val="0C5A1E20"/>
    <w:lvl w:ilvl="0" w:tplc="249E2F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66B2C"/>
    <w:multiLevelType w:val="hybridMultilevel"/>
    <w:tmpl w:val="C0668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707F4"/>
    <w:multiLevelType w:val="hybridMultilevel"/>
    <w:tmpl w:val="0DCED5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401D"/>
    <w:multiLevelType w:val="hybridMultilevel"/>
    <w:tmpl w:val="0DCED5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C2A16"/>
    <w:multiLevelType w:val="hybridMultilevel"/>
    <w:tmpl w:val="8F9A7EA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D5284"/>
    <w:multiLevelType w:val="hybridMultilevel"/>
    <w:tmpl w:val="D110D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430E"/>
    <w:multiLevelType w:val="hybridMultilevel"/>
    <w:tmpl w:val="FB3492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B3B7E"/>
    <w:multiLevelType w:val="hybridMultilevel"/>
    <w:tmpl w:val="112AB4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D4833"/>
    <w:multiLevelType w:val="hybridMultilevel"/>
    <w:tmpl w:val="B75484E6"/>
    <w:lvl w:ilvl="0" w:tplc="03263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556A1"/>
    <w:multiLevelType w:val="hybridMultilevel"/>
    <w:tmpl w:val="922AF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BFE"/>
    <w:multiLevelType w:val="hybridMultilevel"/>
    <w:tmpl w:val="C570EB3E"/>
    <w:lvl w:ilvl="0" w:tplc="4F8E64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943634" w:themeColor="accent2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663C"/>
    <w:multiLevelType w:val="hybridMultilevel"/>
    <w:tmpl w:val="0DCED5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F3991"/>
    <w:multiLevelType w:val="hybridMultilevel"/>
    <w:tmpl w:val="0DCED5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85C4E"/>
    <w:multiLevelType w:val="hybridMultilevel"/>
    <w:tmpl w:val="9C24B256"/>
    <w:lvl w:ilvl="0" w:tplc="EE12D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B7FF2"/>
    <w:multiLevelType w:val="hybridMultilevel"/>
    <w:tmpl w:val="0DCED5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569DA"/>
    <w:multiLevelType w:val="hybridMultilevel"/>
    <w:tmpl w:val="956E3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070F1"/>
    <w:multiLevelType w:val="hybridMultilevel"/>
    <w:tmpl w:val="0DEA1F22"/>
    <w:lvl w:ilvl="0" w:tplc="AE047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57B49"/>
    <w:multiLevelType w:val="hybridMultilevel"/>
    <w:tmpl w:val="2F2E6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30849"/>
    <w:multiLevelType w:val="hybridMultilevel"/>
    <w:tmpl w:val="2A9A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2034B"/>
    <w:multiLevelType w:val="hybridMultilevel"/>
    <w:tmpl w:val="28B4ECB8"/>
    <w:lvl w:ilvl="0" w:tplc="1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3F7A639F"/>
    <w:multiLevelType w:val="hybridMultilevel"/>
    <w:tmpl w:val="3C226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05FFA"/>
    <w:multiLevelType w:val="hybridMultilevel"/>
    <w:tmpl w:val="91C25E7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07F3"/>
    <w:multiLevelType w:val="hybridMultilevel"/>
    <w:tmpl w:val="9926B928"/>
    <w:lvl w:ilvl="0" w:tplc="1DD4B3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92C13"/>
    <w:multiLevelType w:val="hybridMultilevel"/>
    <w:tmpl w:val="BD0E59D0"/>
    <w:lvl w:ilvl="0" w:tplc="D5DE1F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91C8D"/>
    <w:multiLevelType w:val="hybridMultilevel"/>
    <w:tmpl w:val="EF0E72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506C"/>
    <w:multiLevelType w:val="hybridMultilevel"/>
    <w:tmpl w:val="B2A6309A"/>
    <w:lvl w:ilvl="0" w:tplc="3F1C88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943634" w:themeColor="accent2" w:themeShade="BF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B27FB"/>
    <w:multiLevelType w:val="hybridMultilevel"/>
    <w:tmpl w:val="EEA021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302B9"/>
    <w:multiLevelType w:val="hybridMultilevel"/>
    <w:tmpl w:val="E2822CE0"/>
    <w:lvl w:ilvl="0" w:tplc="DF6CB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A119D"/>
    <w:multiLevelType w:val="hybridMultilevel"/>
    <w:tmpl w:val="4F4204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646F"/>
    <w:multiLevelType w:val="hybridMultilevel"/>
    <w:tmpl w:val="7520E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34373"/>
    <w:multiLevelType w:val="hybridMultilevel"/>
    <w:tmpl w:val="89C4B4B8"/>
    <w:lvl w:ilvl="0" w:tplc="0742D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B2BDC"/>
    <w:multiLevelType w:val="hybridMultilevel"/>
    <w:tmpl w:val="591C21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D0AA3"/>
    <w:multiLevelType w:val="hybridMultilevel"/>
    <w:tmpl w:val="600C265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AE0A25"/>
    <w:multiLevelType w:val="hybridMultilevel"/>
    <w:tmpl w:val="B8FE9AF6"/>
    <w:lvl w:ilvl="0" w:tplc="1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 w15:restartNumberingAfterBreak="0">
    <w:nsid w:val="76C700EA"/>
    <w:multiLevelType w:val="hybridMultilevel"/>
    <w:tmpl w:val="76CCF2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C44C1"/>
    <w:multiLevelType w:val="hybridMultilevel"/>
    <w:tmpl w:val="63983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943634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2EF8"/>
    <w:multiLevelType w:val="hybridMultilevel"/>
    <w:tmpl w:val="5AC8118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ADA"/>
    <w:multiLevelType w:val="hybridMultilevel"/>
    <w:tmpl w:val="129AE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943634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4121A"/>
    <w:multiLevelType w:val="hybridMultilevel"/>
    <w:tmpl w:val="5F8A9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F058D"/>
    <w:multiLevelType w:val="hybridMultilevel"/>
    <w:tmpl w:val="20665562"/>
    <w:lvl w:ilvl="0" w:tplc="14090003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925D4"/>
    <w:multiLevelType w:val="hybridMultilevel"/>
    <w:tmpl w:val="6B2C0A58"/>
    <w:lvl w:ilvl="0" w:tplc="6E74B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52250">
    <w:abstractNumId w:val="21"/>
  </w:num>
  <w:num w:numId="2" w16cid:durableId="814957229">
    <w:abstractNumId w:val="11"/>
  </w:num>
  <w:num w:numId="3" w16cid:durableId="354699505">
    <w:abstractNumId w:val="35"/>
  </w:num>
  <w:num w:numId="4" w16cid:durableId="1865287138">
    <w:abstractNumId w:val="0"/>
  </w:num>
  <w:num w:numId="5" w16cid:durableId="1642348740">
    <w:abstractNumId w:val="3"/>
  </w:num>
  <w:num w:numId="6" w16cid:durableId="1287195047">
    <w:abstractNumId w:val="23"/>
  </w:num>
  <w:num w:numId="7" w16cid:durableId="1130397206">
    <w:abstractNumId w:val="30"/>
  </w:num>
  <w:num w:numId="8" w16cid:durableId="1830631744">
    <w:abstractNumId w:val="28"/>
  </w:num>
  <w:num w:numId="9" w16cid:durableId="2018382240">
    <w:abstractNumId w:val="42"/>
  </w:num>
  <w:num w:numId="10" w16cid:durableId="794982480">
    <w:abstractNumId w:val="16"/>
  </w:num>
  <w:num w:numId="11" w16cid:durableId="1218661399">
    <w:abstractNumId w:val="37"/>
  </w:num>
  <w:num w:numId="12" w16cid:durableId="282420600">
    <w:abstractNumId w:val="18"/>
  </w:num>
  <w:num w:numId="13" w16cid:durableId="267197626">
    <w:abstractNumId w:val="7"/>
  </w:num>
  <w:num w:numId="14" w16cid:durableId="695619963">
    <w:abstractNumId w:val="6"/>
  </w:num>
  <w:num w:numId="15" w16cid:durableId="1587422556">
    <w:abstractNumId w:val="9"/>
  </w:num>
  <w:num w:numId="16" w16cid:durableId="777991048">
    <w:abstractNumId w:val="15"/>
  </w:num>
  <w:num w:numId="17" w16cid:durableId="1594320930">
    <w:abstractNumId w:val="36"/>
  </w:num>
  <w:num w:numId="18" w16cid:durableId="806165402">
    <w:abstractNumId w:val="22"/>
  </w:num>
  <w:num w:numId="19" w16cid:durableId="2134011511">
    <w:abstractNumId w:val="40"/>
  </w:num>
  <w:num w:numId="20" w16cid:durableId="863129453">
    <w:abstractNumId w:val="34"/>
  </w:num>
  <w:num w:numId="21" w16cid:durableId="1547451331">
    <w:abstractNumId w:val="1"/>
  </w:num>
  <w:num w:numId="22" w16cid:durableId="1176454394">
    <w:abstractNumId w:val="25"/>
  </w:num>
  <w:num w:numId="23" w16cid:durableId="2019309475">
    <w:abstractNumId w:val="38"/>
  </w:num>
  <w:num w:numId="24" w16cid:durableId="1317685009">
    <w:abstractNumId w:val="43"/>
  </w:num>
  <w:num w:numId="25" w16cid:durableId="219680194">
    <w:abstractNumId w:val="27"/>
  </w:num>
  <w:num w:numId="26" w16cid:durableId="1139109477">
    <w:abstractNumId w:val="17"/>
  </w:num>
  <w:num w:numId="27" w16cid:durableId="303704039">
    <w:abstractNumId w:val="4"/>
  </w:num>
  <w:num w:numId="28" w16cid:durableId="1134375566">
    <w:abstractNumId w:val="14"/>
  </w:num>
  <w:num w:numId="29" w16cid:durableId="774910313">
    <w:abstractNumId w:val="8"/>
  </w:num>
  <w:num w:numId="30" w16cid:durableId="1784835950">
    <w:abstractNumId w:val="29"/>
  </w:num>
  <w:num w:numId="31" w16cid:durableId="1953630743">
    <w:abstractNumId w:val="10"/>
  </w:num>
  <w:num w:numId="32" w16cid:durableId="1851333637">
    <w:abstractNumId w:val="32"/>
  </w:num>
  <w:num w:numId="33" w16cid:durableId="210113066">
    <w:abstractNumId w:val="41"/>
  </w:num>
  <w:num w:numId="34" w16cid:durableId="1748842737">
    <w:abstractNumId w:val="39"/>
  </w:num>
  <w:num w:numId="35" w16cid:durableId="265887883">
    <w:abstractNumId w:val="13"/>
  </w:num>
  <w:num w:numId="36" w16cid:durableId="2052873613">
    <w:abstractNumId w:val="24"/>
  </w:num>
  <w:num w:numId="37" w16cid:durableId="626857843">
    <w:abstractNumId w:val="31"/>
  </w:num>
  <w:num w:numId="38" w16cid:durableId="325280823">
    <w:abstractNumId w:val="12"/>
  </w:num>
  <w:num w:numId="39" w16cid:durableId="2066636164">
    <w:abstractNumId w:val="33"/>
  </w:num>
  <w:num w:numId="40" w16cid:durableId="1976136701">
    <w:abstractNumId w:val="26"/>
  </w:num>
  <w:num w:numId="41" w16cid:durableId="1080713466">
    <w:abstractNumId w:val="19"/>
  </w:num>
  <w:num w:numId="42" w16cid:durableId="1846245857">
    <w:abstractNumId w:val="2"/>
  </w:num>
  <w:num w:numId="43" w16cid:durableId="1051542247">
    <w:abstractNumId w:val="5"/>
  </w:num>
  <w:num w:numId="44" w16cid:durableId="1376930521">
    <w:abstractNumId w:val="44"/>
  </w:num>
  <w:num w:numId="45" w16cid:durableId="1126392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EB"/>
    <w:rsid w:val="00001F25"/>
    <w:rsid w:val="000036CF"/>
    <w:rsid w:val="000128A7"/>
    <w:rsid w:val="0002230F"/>
    <w:rsid w:val="0002239F"/>
    <w:rsid w:val="00031860"/>
    <w:rsid w:val="00035ADD"/>
    <w:rsid w:val="0004382B"/>
    <w:rsid w:val="00045F4F"/>
    <w:rsid w:val="000464E8"/>
    <w:rsid w:val="000541B0"/>
    <w:rsid w:val="00060CCD"/>
    <w:rsid w:val="00064E85"/>
    <w:rsid w:val="00066147"/>
    <w:rsid w:val="00066FC1"/>
    <w:rsid w:val="000727C9"/>
    <w:rsid w:val="00080ECD"/>
    <w:rsid w:val="0008289A"/>
    <w:rsid w:val="00083A65"/>
    <w:rsid w:val="000A47B1"/>
    <w:rsid w:val="000B3864"/>
    <w:rsid w:val="000C3E6B"/>
    <w:rsid w:val="000C4D14"/>
    <w:rsid w:val="000C7440"/>
    <w:rsid w:val="000D1CE7"/>
    <w:rsid w:val="000D378D"/>
    <w:rsid w:val="000E315B"/>
    <w:rsid w:val="000E665B"/>
    <w:rsid w:val="000F00D5"/>
    <w:rsid w:val="00102AB0"/>
    <w:rsid w:val="001109F5"/>
    <w:rsid w:val="00114192"/>
    <w:rsid w:val="00114CD5"/>
    <w:rsid w:val="00123556"/>
    <w:rsid w:val="001254DE"/>
    <w:rsid w:val="0013371B"/>
    <w:rsid w:val="00135CA3"/>
    <w:rsid w:val="0015596C"/>
    <w:rsid w:val="00160188"/>
    <w:rsid w:val="001706E0"/>
    <w:rsid w:val="001742EE"/>
    <w:rsid w:val="001747C2"/>
    <w:rsid w:val="00176832"/>
    <w:rsid w:val="001A0B08"/>
    <w:rsid w:val="001A5FEB"/>
    <w:rsid w:val="001B52EC"/>
    <w:rsid w:val="001B5CEA"/>
    <w:rsid w:val="001C039B"/>
    <w:rsid w:val="001C6587"/>
    <w:rsid w:val="001D1384"/>
    <w:rsid w:val="001D5912"/>
    <w:rsid w:val="001D7617"/>
    <w:rsid w:val="001E29F1"/>
    <w:rsid w:val="001E2E2F"/>
    <w:rsid w:val="001E6753"/>
    <w:rsid w:val="001E7154"/>
    <w:rsid w:val="001E7190"/>
    <w:rsid w:val="001E72E2"/>
    <w:rsid w:val="0020010C"/>
    <w:rsid w:val="00203703"/>
    <w:rsid w:val="002072C2"/>
    <w:rsid w:val="00221BAA"/>
    <w:rsid w:val="00222189"/>
    <w:rsid w:val="0022393C"/>
    <w:rsid w:val="00246D12"/>
    <w:rsid w:val="00265A7E"/>
    <w:rsid w:val="0027099F"/>
    <w:rsid w:val="00272316"/>
    <w:rsid w:val="0027323E"/>
    <w:rsid w:val="00284769"/>
    <w:rsid w:val="002918EA"/>
    <w:rsid w:val="002940BB"/>
    <w:rsid w:val="00295556"/>
    <w:rsid w:val="00296D46"/>
    <w:rsid w:val="002A1557"/>
    <w:rsid w:val="002A52A5"/>
    <w:rsid w:val="002A7517"/>
    <w:rsid w:val="002B0501"/>
    <w:rsid w:val="002B720B"/>
    <w:rsid w:val="002C1F1F"/>
    <w:rsid w:val="002C606D"/>
    <w:rsid w:val="002C79A1"/>
    <w:rsid w:val="002D086C"/>
    <w:rsid w:val="002D1264"/>
    <w:rsid w:val="002D3056"/>
    <w:rsid w:val="002D3815"/>
    <w:rsid w:val="002E034F"/>
    <w:rsid w:val="002E05EB"/>
    <w:rsid w:val="002E3949"/>
    <w:rsid w:val="002E5E84"/>
    <w:rsid w:val="002F1D58"/>
    <w:rsid w:val="002F7BED"/>
    <w:rsid w:val="003017A2"/>
    <w:rsid w:val="00301C7F"/>
    <w:rsid w:val="00306012"/>
    <w:rsid w:val="00306FAB"/>
    <w:rsid w:val="00312FCD"/>
    <w:rsid w:val="003150AE"/>
    <w:rsid w:val="00315671"/>
    <w:rsid w:val="00321019"/>
    <w:rsid w:val="00321E0A"/>
    <w:rsid w:val="00333329"/>
    <w:rsid w:val="0033346D"/>
    <w:rsid w:val="00336FDF"/>
    <w:rsid w:val="00336FEF"/>
    <w:rsid w:val="00342E0F"/>
    <w:rsid w:val="00351189"/>
    <w:rsid w:val="0035185B"/>
    <w:rsid w:val="00356EB3"/>
    <w:rsid w:val="00357CA4"/>
    <w:rsid w:val="00371EB7"/>
    <w:rsid w:val="00373BE8"/>
    <w:rsid w:val="00373C76"/>
    <w:rsid w:val="00377C24"/>
    <w:rsid w:val="0039029F"/>
    <w:rsid w:val="00393E4D"/>
    <w:rsid w:val="003A1650"/>
    <w:rsid w:val="003A4424"/>
    <w:rsid w:val="003B00CF"/>
    <w:rsid w:val="003B32C9"/>
    <w:rsid w:val="003B394A"/>
    <w:rsid w:val="003B61C6"/>
    <w:rsid w:val="003B7A4F"/>
    <w:rsid w:val="003C6F33"/>
    <w:rsid w:val="003D31AD"/>
    <w:rsid w:val="003D72FF"/>
    <w:rsid w:val="003D7945"/>
    <w:rsid w:val="003E0450"/>
    <w:rsid w:val="003F6AB4"/>
    <w:rsid w:val="00400042"/>
    <w:rsid w:val="00402C87"/>
    <w:rsid w:val="004149B0"/>
    <w:rsid w:val="004171C9"/>
    <w:rsid w:val="0042624B"/>
    <w:rsid w:val="00430B5F"/>
    <w:rsid w:val="00431D18"/>
    <w:rsid w:val="00443021"/>
    <w:rsid w:val="00444863"/>
    <w:rsid w:val="0045011F"/>
    <w:rsid w:val="004519A7"/>
    <w:rsid w:val="0046268B"/>
    <w:rsid w:val="00465F7B"/>
    <w:rsid w:val="00466050"/>
    <w:rsid w:val="00477B6F"/>
    <w:rsid w:val="00480FEE"/>
    <w:rsid w:val="00486283"/>
    <w:rsid w:val="00486867"/>
    <w:rsid w:val="00490263"/>
    <w:rsid w:val="004918D3"/>
    <w:rsid w:val="00493840"/>
    <w:rsid w:val="00494100"/>
    <w:rsid w:val="004968D0"/>
    <w:rsid w:val="004A1881"/>
    <w:rsid w:val="004B0DA9"/>
    <w:rsid w:val="004B2C38"/>
    <w:rsid w:val="004B35B8"/>
    <w:rsid w:val="004B71A0"/>
    <w:rsid w:val="004C1C0F"/>
    <w:rsid w:val="004E1DA0"/>
    <w:rsid w:val="004F1AA8"/>
    <w:rsid w:val="004F2747"/>
    <w:rsid w:val="004F309D"/>
    <w:rsid w:val="004F49E5"/>
    <w:rsid w:val="004F7A83"/>
    <w:rsid w:val="00501EC2"/>
    <w:rsid w:val="00501F3D"/>
    <w:rsid w:val="00506797"/>
    <w:rsid w:val="00512088"/>
    <w:rsid w:val="00512918"/>
    <w:rsid w:val="00515BEE"/>
    <w:rsid w:val="00524126"/>
    <w:rsid w:val="00525452"/>
    <w:rsid w:val="005334F3"/>
    <w:rsid w:val="00547AF1"/>
    <w:rsid w:val="0055108E"/>
    <w:rsid w:val="0055468C"/>
    <w:rsid w:val="00557073"/>
    <w:rsid w:val="0057169A"/>
    <w:rsid w:val="005870F9"/>
    <w:rsid w:val="00590E09"/>
    <w:rsid w:val="005A519E"/>
    <w:rsid w:val="005B44C3"/>
    <w:rsid w:val="005B6181"/>
    <w:rsid w:val="005D0F53"/>
    <w:rsid w:val="005D7EEF"/>
    <w:rsid w:val="005E0833"/>
    <w:rsid w:val="005E0BCF"/>
    <w:rsid w:val="005F3BF7"/>
    <w:rsid w:val="005F5A9F"/>
    <w:rsid w:val="005F7DB7"/>
    <w:rsid w:val="0060318D"/>
    <w:rsid w:val="00603273"/>
    <w:rsid w:val="00611706"/>
    <w:rsid w:val="0061257B"/>
    <w:rsid w:val="00614F24"/>
    <w:rsid w:val="00615049"/>
    <w:rsid w:val="00616D25"/>
    <w:rsid w:val="0062389A"/>
    <w:rsid w:val="0062565C"/>
    <w:rsid w:val="00625D43"/>
    <w:rsid w:val="0063045D"/>
    <w:rsid w:val="006402E7"/>
    <w:rsid w:val="0064761B"/>
    <w:rsid w:val="0065588F"/>
    <w:rsid w:val="0066166E"/>
    <w:rsid w:val="00662CEC"/>
    <w:rsid w:val="00663AE2"/>
    <w:rsid w:val="00665AAC"/>
    <w:rsid w:val="00686D57"/>
    <w:rsid w:val="0068712E"/>
    <w:rsid w:val="00687372"/>
    <w:rsid w:val="00695214"/>
    <w:rsid w:val="006955DF"/>
    <w:rsid w:val="00695BC3"/>
    <w:rsid w:val="006B13DA"/>
    <w:rsid w:val="006B584D"/>
    <w:rsid w:val="006C190A"/>
    <w:rsid w:val="006C58BB"/>
    <w:rsid w:val="006C737B"/>
    <w:rsid w:val="006D353C"/>
    <w:rsid w:val="006D4B53"/>
    <w:rsid w:val="006D6EBC"/>
    <w:rsid w:val="006E4CCF"/>
    <w:rsid w:val="006E6445"/>
    <w:rsid w:val="006E6BCB"/>
    <w:rsid w:val="006E72A1"/>
    <w:rsid w:val="006F0741"/>
    <w:rsid w:val="007032F2"/>
    <w:rsid w:val="00703545"/>
    <w:rsid w:val="00704526"/>
    <w:rsid w:val="00705918"/>
    <w:rsid w:val="00715485"/>
    <w:rsid w:val="00716186"/>
    <w:rsid w:val="0072447E"/>
    <w:rsid w:val="00732F44"/>
    <w:rsid w:val="0074163E"/>
    <w:rsid w:val="007524A9"/>
    <w:rsid w:val="007539CF"/>
    <w:rsid w:val="007542C8"/>
    <w:rsid w:val="0076595A"/>
    <w:rsid w:val="00770C1C"/>
    <w:rsid w:val="00772748"/>
    <w:rsid w:val="00784F15"/>
    <w:rsid w:val="00785610"/>
    <w:rsid w:val="00786D86"/>
    <w:rsid w:val="0079670A"/>
    <w:rsid w:val="007A02AA"/>
    <w:rsid w:val="007A3071"/>
    <w:rsid w:val="007A65D5"/>
    <w:rsid w:val="007A6AF6"/>
    <w:rsid w:val="007B003C"/>
    <w:rsid w:val="007B0BF6"/>
    <w:rsid w:val="007B29D0"/>
    <w:rsid w:val="007B5D0F"/>
    <w:rsid w:val="007B5D18"/>
    <w:rsid w:val="007C28A0"/>
    <w:rsid w:val="007C458C"/>
    <w:rsid w:val="007D24C8"/>
    <w:rsid w:val="007E4994"/>
    <w:rsid w:val="007E5D02"/>
    <w:rsid w:val="007F28B4"/>
    <w:rsid w:val="007F53DD"/>
    <w:rsid w:val="008031EA"/>
    <w:rsid w:val="00803483"/>
    <w:rsid w:val="00803D08"/>
    <w:rsid w:val="0080557D"/>
    <w:rsid w:val="00812F7F"/>
    <w:rsid w:val="00813DA8"/>
    <w:rsid w:val="0081659D"/>
    <w:rsid w:val="00816CAA"/>
    <w:rsid w:val="008173C3"/>
    <w:rsid w:val="0082692A"/>
    <w:rsid w:val="008309D2"/>
    <w:rsid w:val="00836134"/>
    <w:rsid w:val="0085628D"/>
    <w:rsid w:val="008567AE"/>
    <w:rsid w:val="0086023E"/>
    <w:rsid w:val="008614E9"/>
    <w:rsid w:val="00862155"/>
    <w:rsid w:val="008630E4"/>
    <w:rsid w:val="0086714A"/>
    <w:rsid w:val="00872464"/>
    <w:rsid w:val="008743C0"/>
    <w:rsid w:val="00874AE1"/>
    <w:rsid w:val="008774CC"/>
    <w:rsid w:val="008823B9"/>
    <w:rsid w:val="00883443"/>
    <w:rsid w:val="00883CAE"/>
    <w:rsid w:val="008852BE"/>
    <w:rsid w:val="008970AC"/>
    <w:rsid w:val="0089726B"/>
    <w:rsid w:val="008A319D"/>
    <w:rsid w:val="008A6EB5"/>
    <w:rsid w:val="008B5E00"/>
    <w:rsid w:val="008B66E6"/>
    <w:rsid w:val="008C1FCE"/>
    <w:rsid w:val="008C5F08"/>
    <w:rsid w:val="008C76CF"/>
    <w:rsid w:val="008D6DB6"/>
    <w:rsid w:val="008E2EA3"/>
    <w:rsid w:val="008F4275"/>
    <w:rsid w:val="008F4A55"/>
    <w:rsid w:val="00900D35"/>
    <w:rsid w:val="0090565E"/>
    <w:rsid w:val="00910B73"/>
    <w:rsid w:val="0091393D"/>
    <w:rsid w:val="009224B2"/>
    <w:rsid w:val="009255ED"/>
    <w:rsid w:val="009276E6"/>
    <w:rsid w:val="00931C67"/>
    <w:rsid w:val="0093720C"/>
    <w:rsid w:val="00940100"/>
    <w:rsid w:val="009557B8"/>
    <w:rsid w:val="00956FD1"/>
    <w:rsid w:val="00974703"/>
    <w:rsid w:val="0097754C"/>
    <w:rsid w:val="00983430"/>
    <w:rsid w:val="00986BB9"/>
    <w:rsid w:val="009918E5"/>
    <w:rsid w:val="00995DCA"/>
    <w:rsid w:val="009A5A55"/>
    <w:rsid w:val="009B7E13"/>
    <w:rsid w:val="009C19B4"/>
    <w:rsid w:val="009C7853"/>
    <w:rsid w:val="009D1E06"/>
    <w:rsid w:val="009D5424"/>
    <w:rsid w:val="009E1781"/>
    <w:rsid w:val="009E6810"/>
    <w:rsid w:val="009F0743"/>
    <w:rsid w:val="009F1864"/>
    <w:rsid w:val="009F2C8A"/>
    <w:rsid w:val="009F48DF"/>
    <w:rsid w:val="009F53BA"/>
    <w:rsid w:val="00A0211A"/>
    <w:rsid w:val="00A03475"/>
    <w:rsid w:val="00A03549"/>
    <w:rsid w:val="00A03E9C"/>
    <w:rsid w:val="00A03EDC"/>
    <w:rsid w:val="00A13D17"/>
    <w:rsid w:val="00A159D1"/>
    <w:rsid w:val="00A15E96"/>
    <w:rsid w:val="00A17A9E"/>
    <w:rsid w:val="00A2153D"/>
    <w:rsid w:val="00A25E12"/>
    <w:rsid w:val="00A45CB9"/>
    <w:rsid w:val="00A50660"/>
    <w:rsid w:val="00A572B5"/>
    <w:rsid w:val="00A70A6D"/>
    <w:rsid w:val="00A73F06"/>
    <w:rsid w:val="00A771CB"/>
    <w:rsid w:val="00A93481"/>
    <w:rsid w:val="00A97C5A"/>
    <w:rsid w:val="00AA0734"/>
    <w:rsid w:val="00AA5A0F"/>
    <w:rsid w:val="00AA7565"/>
    <w:rsid w:val="00AA765F"/>
    <w:rsid w:val="00AB0D56"/>
    <w:rsid w:val="00AB243D"/>
    <w:rsid w:val="00AB47D1"/>
    <w:rsid w:val="00AB56E0"/>
    <w:rsid w:val="00AC3265"/>
    <w:rsid w:val="00AC3BB3"/>
    <w:rsid w:val="00AC69E0"/>
    <w:rsid w:val="00AC6CC2"/>
    <w:rsid w:val="00AC73A8"/>
    <w:rsid w:val="00AC7659"/>
    <w:rsid w:val="00AC7C15"/>
    <w:rsid w:val="00AD0714"/>
    <w:rsid w:val="00AD5DD6"/>
    <w:rsid w:val="00AD7C98"/>
    <w:rsid w:val="00AE41AF"/>
    <w:rsid w:val="00AE5A00"/>
    <w:rsid w:val="00AE633C"/>
    <w:rsid w:val="00AE79E0"/>
    <w:rsid w:val="00AF049A"/>
    <w:rsid w:val="00AF3EF7"/>
    <w:rsid w:val="00AF6C81"/>
    <w:rsid w:val="00AF7BB4"/>
    <w:rsid w:val="00B00A66"/>
    <w:rsid w:val="00B00FA7"/>
    <w:rsid w:val="00B041F1"/>
    <w:rsid w:val="00B07593"/>
    <w:rsid w:val="00B10E60"/>
    <w:rsid w:val="00B11080"/>
    <w:rsid w:val="00B20C10"/>
    <w:rsid w:val="00B21C9F"/>
    <w:rsid w:val="00B31269"/>
    <w:rsid w:val="00B340BA"/>
    <w:rsid w:val="00B37CED"/>
    <w:rsid w:val="00B40F99"/>
    <w:rsid w:val="00B453DB"/>
    <w:rsid w:val="00B46AD3"/>
    <w:rsid w:val="00B6355C"/>
    <w:rsid w:val="00B64741"/>
    <w:rsid w:val="00B64905"/>
    <w:rsid w:val="00B714BB"/>
    <w:rsid w:val="00B71B7D"/>
    <w:rsid w:val="00B768B1"/>
    <w:rsid w:val="00B85CB3"/>
    <w:rsid w:val="00B87991"/>
    <w:rsid w:val="00B92080"/>
    <w:rsid w:val="00B96082"/>
    <w:rsid w:val="00BA07C0"/>
    <w:rsid w:val="00BA294E"/>
    <w:rsid w:val="00BB0A75"/>
    <w:rsid w:val="00BB2C57"/>
    <w:rsid w:val="00BB58BB"/>
    <w:rsid w:val="00BD55CD"/>
    <w:rsid w:val="00BD76C9"/>
    <w:rsid w:val="00BD7F78"/>
    <w:rsid w:val="00BE1AEE"/>
    <w:rsid w:val="00BE4931"/>
    <w:rsid w:val="00BE6BDE"/>
    <w:rsid w:val="00BF331F"/>
    <w:rsid w:val="00BF6D07"/>
    <w:rsid w:val="00BF75AA"/>
    <w:rsid w:val="00C166B7"/>
    <w:rsid w:val="00C24044"/>
    <w:rsid w:val="00C32935"/>
    <w:rsid w:val="00C40C44"/>
    <w:rsid w:val="00C41B11"/>
    <w:rsid w:val="00C5592C"/>
    <w:rsid w:val="00C64F7C"/>
    <w:rsid w:val="00C66A19"/>
    <w:rsid w:val="00C701D4"/>
    <w:rsid w:val="00C85A69"/>
    <w:rsid w:val="00C93633"/>
    <w:rsid w:val="00CA287E"/>
    <w:rsid w:val="00CB5543"/>
    <w:rsid w:val="00CB6D87"/>
    <w:rsid w:val="00CB6F6F"/>
    <w:rsid w:val="00CC08B9"/>
    <w:rsid w:val="00CC241C"/>
    <w:rsid w:val="00CC2AB8"/>
    <w:rsid w:val="00CC2B8F"/>
    <w:rsid w:val="00CC5DDD"/>
    <w:rsid w:val="00CE00BB"/>
    <w:rsid w:val="00CE07A2"/>
    <w:rsid w:val="00CE0B45"/>
    <w:rsid w:val="00CE1C7A"/>
    <w:rsid w:val="00CE6FFD"/>
    <w:rsid w:val="00CF1C78"/>
    <w:rsid w:val="00CF3208"/>
    <w:rsid w:val="00CF50DC"/>
    <w:rsid w:val="00CF7196"/>
    <w:rsid w:val="00D0097B"/>
    <w:rsid w:val="00D04B8C"/>
    <w:rsid w:val="00D04EC5"/>
    <w:rsid w:val="00D22EC9"/>
    <w:rsid w:val="00D23A8F"/>
    <w:rsid w:val="00D25480"/>
    <w:rsid w:val="00D3403C"/>
    <w:rsid w:val="00D345E9"/>
    <w:rsid w:val="00D35E1A"/>
    <w:rsid w:val="00D37509"/>
    <w:rsid w:val="00D43F35"/>
    <w:rsid w:val="00D44217"/>
    <w:rsid w:val="00D470F5"/>
    <w:rsid w:val="00D5351E"/>
    <w:rsid w:val="00D576BA"/>
    <w:rsid w:val="00D66CBB"/>
    <w:rsid w:val="00D66D98"/>
    <w:rsid w:val="00D7332A"/>
    <w:rsid w:val="00D74137"/>
    <w:rsid w:val="00D74910"/>
    <w:rsid w:val="00D75966"/>
    <w:rsid w:val="00D772EE"/>
    <w:rsid w:val="00D836BA"/>
    <w:rsid w:val="00D8420A"/>
    <w:rsid w:val="00D93061"/>
    <w:rsid w:val="00D95097"/>
    <w:rsid w:val="00DA3B1B"/>
    <w:rsid w:val="00DA79C9"/>
    <w:rsid w:val="00DB1BF3"/>
    <w:rsid w:val="00DB3DDD"/>
    <w:rsid w:val="00DC1D1B"/>
    <w:rsid w:val="00DC26AB"/>
    <w:rsid w:val="00DC28F0"/>
    <w:rsid w:val="00DC48DF"/>
    <w:rsid w:val="00DC6F90"/>
    <w:rsid w:val="00DC7C34"/>
    <w:rsid w:val="00DD4651"/>
    <w:rsid w:val="00DD4E39"/>
    <w:rsid w:val="00DD7E19"/>
    <w:rsid w:val="00DE1ED4"/>
    <w:rsid w:val="00DE608D"/>
    <w:rsid w:val="00DF32A4"/>
    <w:rsid w:val="00DF3A9B"/>
    <w:rsid w:val="00DF3C27"/>
    <w:rsid w:val="00DF5C13"/>
    <w:rsid w:val="00DF7C1A"/>
    <w:rsid w:val="00E004F9"/>
    <w:rsid w:val="00E0142D"/>
    <w:rsid w:val="00E02D0B"/>
    <w:rsid w:val="00E10842"/>
    <w:rsid w:val="00E11369"/>
    <w:rsid w:val="00E14AC1"/>
    <w:rsid w:val="00E150D8"/>
    <w:rsid w:val="00E168D4"/>
    <w:rsid w:val="00E240E1"/>
    <w:rsid w:val="00E43143"/>
    <w:rsid w:val="00E574F5"/>
    <w:rsid w:val="00E67F32"/>
    <w:rsid w:val="00E70428"/>
    <w:rsid w:val="00E80EF3"/>
    <w:rsid w:val="00E8337D"/>
    <w:rsid w:val="00E83708"/>
    <w:rsid w:val="00E917EC"/>
    <w:rsid w:val="00E961D9"/>
    <w:rsid w:val="00EA5122"/>
    <w:rsid w:val="00EA6781"/>
    <w:rsid w:val="00EB00FE"/>
    <w:rsid w:val="00EB3DEC"/>
    <w:rsid w:val="00EB675F"/>
    <w:rsid w:val="00EC200F"/>
    <w:rsid w:val="00ED759F"/>
    <w:rsid w:val="00EE2209"/>
    <w:rsid w:val="00EF14CC"/>
    <w:rsid w:val="00EF22AC"/>
    <w:rsid w:val="00F04AAE"/>
    <w:rsid w:val="00F06D88"/>
    <w:rsid w:val="00F10268"/>
    <w:rsid w:val="00F11EEE"/>
    <w:rsid w:val="00F3135F"/>
    <w:rsid w:val="00F46CA8"/>
    <w:rsid w:val="00F502AB"/>
    <w:rsid w:val="00F61908"/>
    <w:rsid w:val="00F744C7"/>
    <w:rsid w:val="00F908CC"/>
    <w:rsid w:val="00F90DF1"/>
    <w:rsid w:val="00F91178"/>
    <w:rsid w:val="00F95802"/>
    <w:rsid w:val="00FD641F"/>
    <w:rsid w:val="00FE0EC3"/>
    <w:rsid w:val="00FE5D99"/>
    <w:rsid w:val="00FE7B76"/>
    <w:rsid w:val="00FF1883"/>
    <w:rsid w:val="00FF2D50"/>
    <w:rsid w:val="00FF3153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ABFB8"/>
  <w15:docId w15:val="{2D3D9DEE-4818-474E-8D33-5E53293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EB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0268"/>
  </w:style>
  <w:style w:type="table" w:styleId="TableGrid">
    <w:name w:val="Table Grid"/>
    <w:basedOn w:val="TableNormal"/>
    <w:uiPriority w:val="59"/>
    <w:rsid w:val="002E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numbered,Rec para,List Paragraph1,Recommendation,List Paragraph11,NFP GP Bulleted List,Quotations,TOC style,lp1,Bullet OSM,Proposal Bullet List,Bullets,Dot pt,F5 List Paragraph,No Spacing1,List Paragraph Char Char Char,L"/>
    <w:basedOn w:val="Normal"/>
    <w:link w:val="ListParagraphChar"/>
    <w:uiPriority w:val="34"/>
    <w:qFormat/>
    <w:rsid w:val="002E0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D8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6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D87"/>
    <w:rPr>
      <w:rFonts w:ascii="Arial" w:hAnsi="Arial"/>
      <w:sz w:val="22"/>
      <w:szCs w:val="24"/>
      <w:lang w:eastAsia="en-US"/>
    </w:rPr>
  </w:style>
  <w:style w:type="character" w:customStyle="1" w:styleId="ListParagraphChar">
    <w:name w:val="List Paragraph Char"/>
    <w:aliases w:val="List Paragraph numbered Char,Rec para Char,List Paragraph1 Char,Recommendation Char,List Paragraph11 Char,NFP GP Bulleted List Char,Quotations Char,TOC style Char,lp1 Char,Bullet OSM Char,Proposal Bullet List Char,Bullets Char,L Char"/>
    <w:basedOn w:val="DefaultParagraphFont"/>
    <w:link w:val="ListParagraph"/>
    <w:uiPriority w:val="34"/>
    <w:rsid w:val="00BE4931"/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AB0D56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0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D5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56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BA0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naha-korero/otcs/cs.exe?func=ll&amp;objaction=overview&amp;objid=18452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Kōkiri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Greenhalgh</dc:creator>
  <cp:keywords/>
  <dc:description/>
  <cp:lastModifiedBy>Mark Swinbank</cp:lastModifiedBy>
  <cp:revision>5</cp:revision>
  <cp:lastPrinted>2022-10-14T03:00:00Z</cp:lastPrinted>
  <dcterms:created xsi:type="dcterms:W3CDTF">2022-10-11T21:02:00Z</dcterms:created>
  <dcterms:modified xsi:type="dcterms:W3CDTF">2022-11-04T01:34:00Z</dcterms:modified>
</cp:coreProperties>
</file>